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0FA27" w14:textId="464F6C70" w:rsidR="009A6745" w:rsidRPr="002773B1" w:rsidRDefault="00936E17" w:rsidP="00AA1E58">
      <w:pPr>
        <w:jc w:val="center"/>
        <w:rPr>
          <w:rFonts w:ascii="Arial" w:hAnsi="Arial" w:cs="Arial"/>
          <w:b/>
          <w:sz w:val="20"/>
          <w:szCs w:val="20"/>
        </w:rPr>
      </w:pPr>
      <w:r w:rsidRPr="002773B1">
        <w:rPr>
          <w:rFonts w:ascii="Arial" w:hAnsi="Arial" w:cs="Arial"/>
          <w:b/>
          <w:sz w:val="20"/>
          <w:szCs w:val="20"/>
        </w:rPr>
        <w:t>Register of Interests</w:t>
      </w:r>
      <w:r w:rsidR="00D16272" w:rsidRPr="002773B1">
        <w:rPr>
          <w:rFonts w:ascii="Arial" w:hAnsi="Arial" w:cs="Arial"/>
          <w:b/>
          <w:sz w:val="20"/>
          <w:szCs w:val="20"/>
        </w:rPr>
        <w:t xml:space="preserve"> </w:t>
      </w:r>
      <w:r w:rsidR="000C08E6" w:rsidRPr="002773B1">
        <w:rPr>
          <w:rFonts w:ascii="Arial" w:hAnsi="Arial" w:cs="Arial"/>
          <w:b/>
          <w:sz w:val="20"/>
          <w:szCs w:val="20"/>
        </w:rPr>
        <w:t>of th</w:t>
      </w:r>
      <w:r w:rsidR="003B07D7" w:rsidRPr="002773B1">
        <w:rPr>
          <w:rFonts w:ascii="Arial" w:hAnsi="Arial" w:cs="Arial"/>
          <w:b/>
          <w:sz w:val="20"/>
          <w:szCs w:val="20"/>
        </w:rPr>
        <w:t>e Board of Directors as at</w:t>
      </w:r>
      <w:r w:rsidR="005246F8" w:rsidRPr="002773B1">
        <w:rPr>
          <w:rFonts w:ascii="Arial" w:hAnsi="Arial" w:cs="Arial"/>
          <w:b/>
          <w:sz w:val="20"/>
          <w:szCs w:val="20"/>
        </w:rPr>
        <w:t xml:space="preserve"> </w:t>
      </w:r>
      <w:r w:rsidR="00422C05">
        <w:rPr>
          <w:rFonts w:ascii="Arial" w:hAnsi="Arial" w:cs="Arial"/>
          <w:b/>
          <w:sz w:val="20"/>
          <w:szCs w:val="20"/>
        </w:rPr>
        <w:t xml:space="preserve">01 </w:t>
      </w:r>
      <w:r w:rsidR="00A92967">
        <w:rPr>
          <w:rFonts w:ascii="Arial" w:hAnsi="Arial" w:cs="Arial"/>
          <w:b/>
          <w:sz w:val="20"/>
          <w:szCs w:val="20"/>
        </w:rPr>
        <w:t>February 2024</w:t>
      </w:r>
      <w:r w:rsidR="009A6745" w:rsidRPr="002773B1">
        <w:rPr>
          <w:rFonts w:ascii="Arial" w:hAnsi="Arial" w:cs="Arial"/>
          <w:b/>
          <w:sz w:val="20"/>
          <w:szCs w:val="20"/>
        </w:rPr>
        <w:t xml:space="preserve"> </w:t>
      </w:r>
    </w:p>
    <w:p w14:paraId="53912258" w14:textId="5871F6B8" w:rsidR="00AA1E58" w:rsidRPr="002773B1" w:rsidRDefault="00B355F1" w:rsidP="00AA1E58">
      <w:pPr>
        <w:jc w:val="center"/>
        <w:rPr>
          <w:rFonts w:ascii="Arial" w:hAnsi="Arial" w:cs="Arial"/>
          <w:b/>
          <w:sz w:val="20"/>
          <w:szCs w:val="20"/>
        </w:rPr>
      </w:pPr>
      <w:r>
        <w:rPr>
          <w:rFonts w:ascii="Arial" w:hAnsi="Arial" w:cs="Arial"/>
          <w:b/>
          <w:sz w:val="20"/>
          <w:szCs w:val="20"/>
        </w:rPr>
        <w:t>2023</w:t>
      </w:r>
      <w:r w:rsidR="009A6745" w:rsidRPr="002773B1">
        <w:rPr>
          <w:rFonts w:ascii="Arial" w:hAnsi="Arial" w:cs="Arial"/>
          <w:b/>
          <w:sz w:val="20"/>
          <w:szCs w:val="20"/>
        </w:rPr>
        <w:t>/2</w:t>
      </w:r>
      <w:r>
        <w:rPr>
          <w:rFonts w:ascii="Arial" w:hAnsi="Arial" w:cs="Arial"/>
          <w:b/>
          <w:sz w:val="20"/>
          <w:szCs w:val="20"/>
        </w:rPr>
        <w:t>4</w:t>
      </w:r>
      <w:r w:rsidR="009A6745" w:rsidRPr="002773B1">
        <w:rPr>
          <w:rFonts w:ascii="Arial" w:hAnsi="Arial" w:cs="Arial"/>
          <w:b/>
          <w:sz w:val="20"/>
          <w:szCs w:val="20"/>
        </w:rPr>
        <w:t xml:space="preserve"> Declarations</w:t>
      </w:r>
      <w:r w:rsidR="00C147CE" w:rsidRPr="002773B1">
        <w:rPr>
          <w:rFonts w:ascii="Arial" w:hAnsi="Arial" w:cs="Arial"/>
          <w:b/>
          <w:sz w:val="20"/>
          <w:szCs w:val="20"/>
        </w:rPr>
        <w:t xml:space="preserve"> </w:t>
      </w:r>
    </w:p>
    <w:tbl>
      <w:tblPr>
        <w:tblStyle w:val="TableGrid"/>
        <w:tblW w:w="16160" w:type="dxa"/>
        <w:tblInd w:w="-1139" w:type="dxa"/>
        <w:tblLayout w:type="fixed"/>
        <w:tblLook w:val="04A0" w:firstRow="1" w:lastRow="0" w:firstColumn="1" w:lastColumn="0" w:noHBand="0" w:noVBand="1"/>
      </w:tblPr>
      <w:tblGrid>
        <w:gridCol w:w="1560"/>
        <w:gridCol w:w="1701"/>
        <w:gridCol w:w="1275"/>
        <w:gridCol w:w="851"/>
        <w:gridCol w:w="1417"/>
        <w:gridCol w:w="1701"/>
        <w:gridCol w:w="1560"/>
        <w:gridCol w:w="1134"/>
        <w:gridCol w:w="1275"/>
        <w:gridCol w:w="1701"/>
        <w:gridCol w:w="993"/>
        <w:gridCol w:w="992"/>
      </w:tblGrid>
      <w:tr w:rsidR="002F4D89" w:rsidRPr="002773B1" w14:paraId="7AF0DE69" w14:textId="77777777" w:rsidTr="002F4D89">
        <w:trPr>
          <w:trHeight w:val="1539"/>
        </w:trPr>
        <w:tc>
          <w:tcPr>
            <w:tcW w:w="1560" w:type="dxa"/>
            <w:shd w:val="clear" w:color="auto" w:fill="7030A0"/>
          </w:tcPr>
          <w:p w14:paraId="3C8B1D41" w14:textId="4EE65074" w:rsidR="002F4D89" w:rsidRPr="002773B1" w:rsidRDefault="002F4D89" w:rsidP="00C90DE9">
            <w:pPr>
              <w:jc w:val="center"/>
              <w:rPr>
                <w:rFonts w:cstheme="minorHAnsi"/>
                <w:b/>
                <w:bCs/>
                <w:color w:val="FFFFFF" w:themeColor="background1"/>
                <w:sz w:val="20"/>
                <w:szCs w:val="20"/>
              </w:rPr>
            </w:pPr>
            <w:r w:rsidRPr="002773B1">
              <w:rPr>
                <w:rFonts w:cstheme="minorHAnsi"/>
                <w:b/>
                <w:bCs/>
                <w:color w:val="FFFFFF" w:themeColor="background1"/>
                <w:sz w:val="20"/>
                <w:szCs w:val="20"/>
              </w:rPr>
              <w:t>Name</w:t>
            </w:r>
          </w:p>
        </w:tc>
        <w:tc>
          <w:tcPr>
            <w:tcW w:w="1701" w:type="dxa"/>
            <w:shd w:val="clear" w:color="auto" w:fill="7030A0"/>
          </w:tcPr>
          <w:p w14:paraId="2BCA860D" w14:textId="77777777" w:rsidR="002F4D89" w:rsidRPr="002773B1" w:rsidRDefault="002F4D89" w:rsidP="00C90DE9">
            <w:pPr>
              <w:jc w:val="center"/>
              <w:rPr>
                <w:rFonts w:cstheme="minorHAnsi"/>
                <w:b/>
                <w:bCs/>
                <w:color w:val="FFFFFF" w:themeColor="background1"/>
                <w:sz w:val="20"/>
                <w:szCs w:val="20"/>
              </w:rPr>
            </w:pPr>
            <w:r w:rsidRPr="002773B1">
              <w:rPr>
                <w:rFonts w:cstheme="minorHAnsi"/>
                <w:b/>
                <w:bCs/>
                <w:color w:val="FFFFFF" w:themeColor="background1"/>
                <w:sz w:val="20"/>
                <w:szCs w:val="20"/>
              </w:rPr>
              <w:t>Role</w:t>
            </w:r>
          </w:p>
        </w:tc>
        <w:tc>
          <w:tcPr>
            <w:tcW w:w="1275" w:type="dxa"/>
            <w:shd w:val="clear" w:color="auto" w:fill="7030A0"/>
          </w:tcPr>
          <w:p w14:paraId="7DC25146" w14:textId="77777777" w:rsidR="002F4D89" w:rsidRPr="002773B1" w:rsidRDefault="002F4D89" w:rsidP="00C90DE9">
            <w:pPr>
              <w:jc w:val="center"/>
              <w:rPr>
                <w:rFonts w:cstheme="minorHAnsi"/>
                <w:b/>
                <w:bCs/>
                <w:color w:val="FFFFFF" w:themeColor="background1"/>
                <w:sz w:val="20"/>
                <w:szCs w:val="20"/>
              </w:rPr>
            </w:pPr>
            <w:r w:rsidRPr="002773B1">
              <w:rPr>
                <w:rFonts w:cstheme="minorHAnsi"/>
                <w:b/>
                <w:bCs/>
                <w:color w:val="FFFFFF" w:themeColor="background1"/>
                <w:sz w:val="20"/>
                <w:szCs w:val="20"/>
              </w:rPr>
              <w:t>Date Interest Declared</w:t>
            </w:r>
          </w:p>
        </w:tc>
        <w:tc>
          <w:tcPr>
            <w:tcW w:w="851" w:type="dxa"/>
            <w:shd w:val="clear" w:color="auto" w:fill="7030A0"/>
          </w:tcPr>
          <w:p w14:paraId="22B4DA60" w14:textId="77777777" w:rsidR="002F4D89" w:rsidRPr="002773B1" w:rsidRDefault="002F4D89" w:rsidP="00C90DE9">
            <w:pPr>
              <w:jc w:val="center"/>
              <w:rPr>
                <w:rFonts w:cstheme="minorHAnsi"/>
                <w:b/>
                <w:bCs/>
                <w:color w:val="FFFFFF" w:themeColor="background1"/>
                <w:sz w:val="20"/>
                <w:szCs w:val="20"/>
              </w:rPr>
            </w:pPr>
            <w:r w:rsidRPr="002773B1">
              <w:rPr>
                <w:rFonts w:cstheme="minorHAnsi"/>
                <w:b/>
                <w:bCs/>
                <w:color w:val="FFFFFF" w:themeColor="background1"/>
                <w:sz w:val="20"/>
                <w:szCs w:val="20"/>
              </w:rPr>
              <w:t>Nil to Declare</w:t>
            </w:r>
          </w:p>
          <w:p w14:paraId="0F2A56BE" w14:textId="77777777" w:rsidR="002F4D89" w:rsidRPr="002773B1" w:rsidRDefault="002F4D89" w:rsidP="00C90DE9">
            <w:pPr>
              <w:jc w:val="center"/>
              <w:rPr>
                <w:rFonts w:cstheme="minorHAnsi"/>
                <w:b/>
                <w:bCs/>
                <w:color w:val="FFFFFF" w:themeColor="background1"/>
                <w:sz w:val="20"/>
                <w:szCs w:val="20"/>
              </w:rPr>
            </w:pPr>
            <w:r w:rsidRPr="002773B1">
              <w:rPr>
                <w:rFonts w:cstheme="minorHAnsi"/>
                <w:b/>
                <w:bCs/>
                <w:color w:val="FFFFFF" w:themeColor="background1"/>
                <w:sz w:val="20"/>
                <w:szCs w:val="20"/>
              </w:rPr>
              <w:t>(</w:t>
            </w:r>
            <w:r w:rsidRPr="002773B1">
              <w:rPr>
                <w:rFonts w:cstheme="minorHAnsi"/>
                <w:b/>
                <w:bCs/>
                <w:color w:val="FFFFFF" w:themeColor="background1"/>
                <w:sz w:val="20"/>
                <w:szCs w:val="20"/>
              </w:rPr>
              <w:sym w:font="Wingdings" w:char="F0FC"/>
            </w:r>
            <w:r w:rsidRPr="002773B1">
              <w:rPr>
                <w:rFonts w:cstheme="minorHAnsi"/>
                <w:b/>
                <w:bCs/>
                <w:color w:val="FFFFFF" w:themeColor="background1"/>
                <w:sz w:val="20"/>
                <w:szCs w:val="20"/>
              </w:rPr>
              <w:t>)</w:t>
            </w:r>
          </w:p>
        </w:tc>
        <w:tc>
          <w:tcPr>
            <w:tcW w:w="1417" w:type="dxa"/>
            <w:shd w:val="clear" w:color="auto" w:fill="7030A0"/>
          </w:tcPr>
          <w:p w14:paraId="664E5D89" w14:textId="77777777" w:rsidR="002F4D89" w:rsidRPr="002773B1" w:rsidRDefault="002F4D89" w:rsidP="00C90DE9">
            <w:pPr>
              <w:jc w:val="center"/>
              <w:rPr>
                <w:rFonts w:cstheme="minorHAnsi"/>
                <w:b/>
                <w:bCs/>
                <w:color w:val="FFFFFF" w:themeColor="background1"/>
                <w:sz w:val="20"/>
                <w:szCs w:val="20"/>
              </w:rPr>
            </w:pPr>
            <w:r w:rsidRPr="002773B1">
              <w:rPr>
                <w:rFonts w:cstheme="minorHAnsi"/>
                <w:b/>
                <w:bCs/>
                <w:color w:val="FFFFFF" w:themeColor="background1"/>
                <w:sz w:val="20"/>
                <w:szCs w:val="20"/>
              </w:rPr>
              <w:t>Interest Type</w:t>
            </w:r>
          </w:p>
        </w:tc>
        <w:tc>
          <w:tcPr>
            <w:tcW w:w="1701" w:type="dxa"/>
            <w:shd w:val="clear" w:color="auto" w:fill="7030A0"/>
          </w:tcPr>
          <w:p w14:paraId="6767388B" w14:textId="77777777" w:rsidR="002F4D89" w:rsidRPr="002773B1" w:rsidRDefault="002F4D89" w:rsidP="00C90DE9">
            <w:pPr>
              <w:jc w:val="center"/>
              <w:rPr>
                <w:rFonts w:cstheme="minorHAnsi"/>
                <w:b/>
                <w:bCs/>
                <w:color w:val="FFFFFF" w:themeColor="background1"/>
                <w:sz w:val="20"/>
                <w:szCs w:val="20"/>
              </w:rPr>
            </w:pPr>
            <w:r w:rsidRPr="002773B1">
              <w:rPr>
                <w:rFonts w:cstheme="minorHAnsi"/>
                <w:b/>
                <w:bCs/>
                <w:color w:val="FFFFFF" w:themeColor="background1"/>
                <w:sz w:val="20"/>
                <w:szCs w:val="20"/>
              </w:rPr>
              <w:t>Provider</w:t>
            </w:r>
          </w:p>
        </w:tc>
        <w:tc>
          <w:tcPr>
            <w:tcW w:w="1560" w:type="dxa"/>
            <w:shd w:val="clear" w:color="auto" w:fill="7030A0"/>
          </w:tcPr>
          <w:p w14:paraId="7DF11C49" w14:textId="77777777" w:rsidR="002F4D89" w:rsidRPr="002773B1" w:rsidRDefault="002F4D89" w:rsidP="00C90DE9">
            <w:pPr>
              <w:jc w:val="center"/>
              <w:rPr>
                <w:rFonts w:cstheme="minorHAnsi"/>
                <w:b/>
                <w:bCs/>
                <w:color w:val="FFFFFF" w:themeColor="background1"/>
                <w:sz w:val="20"/>
                <w:szCs w:val="20"/>
              </w:rPr>
            </w:pPr>
            <w:r w:rsidRPr="002773B1">
              <w:rPr>
                <w:rFonts w:cstheme="minorHAnsi"/>
                <w:b/>
                <w:bCs/>
                <w:color w:val="FFFFFF" w:themeColor="background1"/>
                <w:sz w:val="20"/>
                <w:szCs w:val="20"/>
              </w:rPr>
              <w:t>Interest Description</w:t>
            </w:r>
          </w:p>
        </w:tc>
        <w:tc>
          <w:tcPr>
            <w:tcW w:w="1134" w:type="dxa"/>
            <w:shd w:val="clear" w:color="auto" w:fill="7030A0"/>
          </w:tcPr>
          <w:p w14:paraId="25D71D06" w14:textId="77777777" w:rsidR="002F4D89" w:rsidRPr="002773B1" w:rsidRDefault="002F4D89" w:rsidP="00C90DE9">
            <w:pPr>
              <w:jc w:val="center"/>
              <w:rPr>
                <w:rFonts w:cstheme="minorHAnsi"/>
                <w:b/>
                <w:bCs/>
                <w:color w:val="FFFFFF" w:themeColor="background1"/>
                <w:sz w:val="20"/>
                <w:szCs w:val="20"/>
              </w:rPr>
            </w:pPr>
            <w:r w:rsidRPr="002773B1">
              <w:rPr>
                <w:rFonts w:cstheme="minorHAnsi"/>
                <w:b/>
                <w:bCs/>
                <w:color w:val="FFFFFF" w:themeColor="background1"/>
                <w:sz w:val="20"/>
                <w:szCs w:val="20"/>
              </w:rPr>
              <w:t xml:space="preserve">Start date </w:t>
            </w:r>
          </w:p>
        </w:tc>
        <w:tc>
          <w:tcPr>
            <w:tcW w:w="1275" w:type="dxa"/>
            <w:shd w:val="clear" w:color="auto" w:fill="7030A0"/>
          </w:tcPr>
          <w:p w14:paraId="48813670" w14:textId="77777777" w:rsidR="002F4D89" w:rsidRPr="002773B1" w:rsidRDefault="002F4D89" w:rsidP="00C90DE9">
            <w:pPr>
              <w:jc w:val="center"/>
              <w:rPr>
                <w:rFonts w:cstheme="minorHAnsi"/>
                <w:b/>
                <w:bCs/>
                <w:color w:val="FFFFFF" w:themeColor="background1"/>
                <w:sz w:val="20"/>
                <w:szCs w:val="20"/>
              </w:rPr>
            </w:pPr>
            <w:r w:rsidRPr="002773B1">
              <w:rPr>
                <w:rFonts w:cstheme="minorHAnsi"/>
                <w:b/>
                <w:bCs/>
                <w:color w:val="FFFFFF" w:themeColor="background1"/>
                <w:sz w:val="20"/>
                <w:szCs w:val="20"/>
              </w:rPr>
              <w:t>End date</w:t>
            </w:r>
          </w:p>
        </w:tc>
        <w:tc>
          <w:tcPr>
            <w:tcW w:w="1701" w:type="dxa"/>
            <w:shd w:val="clear" w:color="auto" w:fill="7030A0"/>
          </w:tcPr>
          <w:p w14:paraId="20123690" w14:textId="77777777" w:rsidR="002F4D89" w:rsidRPr="002773B1" w:rsidRDefault="002F4D89" w:rsidP="00C90DE9">
            <w:pPr>
              <w:jc w:val="center"/>
              <w:rPr>
                <w:rFonts w:cstheme="minorHAnsi"/>
                <w:b/>
                <w:bCs/>
                <w:color w:val="FFFFFF" w:themeColor="background1"/>
                <w:sz w:val="20"/>
                <w:szCs w:val="20"/>
              </w:rPr>
            </w:pPr>
            <w:r w:rsidRPr="002773B1">
              <w:rPr>
                <w:rFonts w:cstheme="minorHAnsi"/>
                <w:b/>
                <w:bCs/>
                <w:color w:val="FFFFFF" w:themeColor="background1"/>
                <w:sz w:val="20"/>
                <w:szCs w:val="20"/>
              </w:rPr>
              <w:t>Action taken to mitigate risk of conflict of interest</w:t>
            </w:r>
          </w:p>
        </w:tc>
        <w:tc>
          <w:tcPr>
            <w:tcW w:w="993" w:type="dxa"/>
            <w:shd w:val="clear" w:color="auto" w:fill="7030A0"/>
          </w:tcPr>
          <w:p w14:paraId="493BB9BF" w14:textId="6FA60858" w:rsidR="002F4D89" w:rsidRPr="002773B1" w:rsidRDefault="002F4D89" w:rsidP="00720CDD">
            <w:pPr>
              <w:jc w:val="center"/>
              <w:rPr>
                <w:rFonts w:cstheme="minorHAnsi"/>
                <w:b/>
                <w:bCs/>
                <w:color w:val="FFFFFF" w:themeColor="background1"/>
                <w:sz w:val="20"/>
                <w:szCs w:val="20"/>
              </w:rPr>
            </w:pPr>
            <w:r w:rsidRPr="002773B1">
              <w:rPr>
                <w:rFonts w:cstheme="minorHAnsi"/>
                <w:b/>
                <w:bCs/>
                <w:color w:val="FFFFFF" w:themeColor="background1"/>
                <w:sz w:val="20"/>
                <w:szCs w:val="20"/>
              </w:rPr>
              <w:t xml:space="preserve">Line Manager approval  received </w:t>
            </w:r>
          </w:p>
        </w:tc>
        <w:tc>
          <w:tcPr>
            <w:tcW w:w="992" w:type="dxa"/>
            <w:shd w:val="clear" w:color="auto" w:fill="7030A0"/>
          </w:tcPr>
          <w:p w14:paraId="75C3FDEA" w14:textId="7CE07028" w:rsidR="002F4D89" w:rsidRPr="002773B1" w:rsidRDefault="002F4D89" w:rsidP="00C90DE9">
            <w:pPr>
              <w:jc w:val="center"/>
              <w:rPr>
                <w:rFonts w:cstheme="minorHAnsi"/>
                <w:b/>
                <w:bCs/>
                <w:color w:val="FFFFFF" w:themeColor="background1"/>
                <w:sz w:val="20"/>
                <w:szCs w:val="20"/>
              </w:rPr>
            </w:pPr>
            <w:r w:rsidRPr="002773B1">
              <w:rPr>
                <w:rFonts w:cstheme="minorHAnsi"/>
                <w:b/>
                <w:bCs/>
                <w:color w:val="FFFFFF" w:themeColor="background1"/>
                <w:sz w:val="20"/>
                <w:szCs w:val="20"/>
              </w:rPr>
              <w:t>Add to website yes/no</w:t>
            </w:r>
          </w:p>
        </w:tc>
      </w:tr>
      <w:tr w:rsidR="009D1CE4" w:rsidRPr="002773B1" w14:paraId="51CBF2F4" w14:textId="77777777" w:rsidTr="0007747B">
        <w:tc>
          <w:tcPr>
            <w:tcW w:w="1560" w:type="dxa"/>
            <w:vMerge w:val="restart"/>
            <w:shd w:val="clear" w:color="auto" w:fill="auto"/>
          </w:tcPr>
          <w:p w14:paraId="19100E8F" w14:textId="5A2847EB" w:rsidR="009D1CE4" w:rsidRPr="002773B1" w:rsidRDefault="009D1CE4" w:rsidP="009D1CE4">
            <w:pPr>
              <w:rPr>
                <w:rFonts w:cstheme="minorHAnsi"/>
                <w:b/>
                <w:bCs/>
                <w:sz w:val="20"/>
                <w:szCs w:val="20"/>
              </w:rPr>
            </w:pPr>
            <w:r w:rsidRPr="002773B1">
              <w:rPr>
                <w:rFonts w:cstheme="minorHAnsi"/>
                <w:b/>
                <w:bCs/>
                <w:sz w:val="20"/>
                <w:szCs w:val="20"/>
              </w:rPr>
              <w:t>BIRD, Jackie</w:t>
            </w:r>
          </w:p>
        </w:tc>
        <w:tc>
          <w:tcPr>
            <w:tcW w:w="1701" w:type="dxa"/>
            <w:vMerge w:val="restart"/>
            <w:shd w:val="clear" w:color="auto" w:fill="auto"/>
          </w:tcPr>
          <w:p w14:paraId="01DE5C53" w14:textId="54DC78E6" w:rsidR="009D1CE4" w:rsidRPr="002773B1" w:rsidRDefault="009D1CE4" w:rsidP="009D1CE4">
            <w:pPr>
              <w:jc w:val="center"/>
              <w:rPr>
                <w:rFonts w:cstheme="minorHAnsi"/>
                <w:b/>
                <w:bCs/>
                <w:sz w:val="20"/>
                <w:szCs w:val="20"/>
              </w:rPr>
            </w:pPr>
            <w:r w:rsidRPr="002773B1">
              <w:rPr>
                <w:rFonts w:cstheme="minorHAnsi"/>
                <w:b/>
                <w:bCs/>
                <w:sz w:val="20"/>
                <w:szCs w:val="20"/>
              </w:rPr>
              <w:t>Non-Executive Director</w:t>
            </w:r>
          </w:p>
        </w:tc>
        <w:tc>
          <w:tcPr>
            <w:tcW w:w="1275" w:type="dxa"/>
            <w:tcBorders>
              <w:top w:val="single" w:sz="4" w:space="0" w:color="000000"/>
              <w:right w:val="single" w:sz="4" w:space="0" w:color="000000"/>
            </w:tcBorders>
            <w:shd w:val="clear" w:color="auto" w:fill="auto"/>
          </w:tcPr>
          <w:p w14:paraId="6677D73C" w14:textId="77777777" w:rsidR="009D1CE4" w:rsidRDefault="009D1CE4" w:rsidP="009D1CE4">
            <w:pPr>
              <w:spacing w:after="0" w:line="240" w:lineRule="auto"/>
              <w:rPr>
                <w:rFonts w:ascii="Calibri Light" w:hAnsi="Calibri Light" w:cs="Calibri Light"/>
                <w:sz w:val="20"/>
                <w:szCs w:val="20"/>
              </w:rPr>
            </w:pPr>
            <w:r w:rsidRPr="002773B1">
              <w:rPr>
                <w:rFonts w:ascii="Calibri Light" w:hAnsi="Calibri Light" w:cs="Calibri Light"/>
                <w:sz w:val="20"/>
                <w:szCs w:val="20"/>
              </w:rPr>
              <w:t>09/05/2023</w:t>
            </w:r>
          </w:p>
          <w:p w14:paraId="4A88916D" w14:textId="1E88F93B" w:rsidR="009D1CE4" w:rsidRPr="002773B1" w:rsidRDefault="009D1CE4" w:rsidP="009D1CE4">
            <w:pPr>
              <w:spacing w:after="0" w:line="240" w:lineRule="auto"/>
              <w:rPr>
                <w:rFonts w:ascii="Calibri Light" w:hAnsi="Calibri Light" w:cs="Calibri Light"/>
                <w:sz w:val="20"/>
                <w:szCs w:val="20"/>
              </w:rPr>
            </w:pPr>
          </w:p>
        </w:tc>
        <w:tc>
          <w:tcPr>
            <w:tcW w:w="851" w:type="dxa"/>
            <w:vMerge w:val="restart"/>
            <w:tcBorders>
              <w:top w:val="single" w:sz="4" w:space="0" w:color="000000"/>
              <w:left w:val="single" w:sz="4" w:space="0" w:color="000000"/>
              <w:right w:val="single" w:sz="4" w:space="0" w:color="000000"/>
            </w:tcBorders>
            <w:shd w:val="clear" w:color="auto" w:fill="auto"/>
          </w:tcPr>
          <w:p w14:paraId="743FE20E" w14:textId="77777777" w:rsidR="009D1CE4" w:rsidRPr="002773B1" w:rsidRDefault="009D1CE4" w:rsidP="009D1CE4">
            <w:pPr>
              <w:jc w:val="center"/>
              <w:rPr>
                <w:rFonts w:ascii="Calibri Light" w:hAnsi="Calibri Light" w:cs="Calibri Light"/>
                <w:bCs/>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D033AA" w14:textId="627CF4C3"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Non-financial professional interest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5ACEE9" w14:textId="6EC6BF5E" w:rsidR="009D1CE4" w:rsidRPr="002773B1" w:rsidRDefault="009D1CE4" w:rsidP="009D1CE4">
            <w:pPr>
              <w:spacing w:after="0" w:line="240" w:lineRule="auto"/>
              <w:jc w:val="center"/>
              <w:rPr>
                <w:rFonts w:ascii="Calibri Light" w:hAnsi="Calibri Light" w:cs="Calibri Light"/>
                <w:sz w:val="20"/>
                <w:szCs w:val="20"/>
              </w:rPr>
            </w:pPr>
            <w:r w:rsidRPr="00CF397A">
              <w:rPr>
                <w:rFonts w:ascii="Calibri Light" w:hAnsi="Calibri Light" w:cs="Calibri Light"/>
                <w:sz w:val="20"/>
                <w:szCs w:val="20"/>
              </w:rPr>
              <w:t>C</w:t>
            </w:r>
            <w:r>
              <w:rPr>
                <w:rFonts w:ascii="Calibri Light" w:hAnsi="Calibri Light" w:cs="Calibri Light"/>
                <w:sz w:val="20"/>
                <w:szCs w:val="20"/>
              </w:rPr>
              <w:t xml:space="preserve">are </w:t>
            </w:r>
            <w:r w:rsidRPr="00CF397A">
              <w:rPr>
                <w:rFonts w:ascii="Calibri Light" w:hAnsi="Calibri Light" w:cs="Calibri Light"/>
                <w:sz w:val="20"/>
                <w:szCs w:val="20"/>
              </w:rPr>
              <w:t>Q</w:t>
            </w:r>
            <w:r>
              <w:rPr>
                <w:rFonts w:ascii="Calibri Light" w:hAnsi="Calibri Light" w:cs="Calibri Light"/>
                <w:sz w:val="20"/>
                <w:szCs w:val="20"/>
              </w:rPr>
              <w:t xml:space="preserve">uality </w:t>
            </w:r>
            <w:r w:rsidRPr="00CF397A">
              <w:rPr>
                <w:rFonts w:ascii="Calibri Light" w:hAnsi="Calibri Light" w:cs="Calibri Light"/>
                <w:sz w:val="20"/>
                <w:szCs w:val="20"/>
              </w:rPr>
              <w:t>C</w:t>
            </w:r>
            <w:r>
              <w:rPr>
                <w:rFonts w:ascii="Calibri Light" w:hAnsi="Calibri Light" w:cs="Calibri Light"/>
                <w:sz w:val="20"/>
                <w:szCs w:val="20"/>
              </w:rPr>
              <w:t>ommission</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C0856E" w14:textId="59A873E1" w:rsidR="009D1CE4" w:rsidRPr="002773B1" w:rsidRDefault="009D1CE4" w:rsidP="009D1CE4">
            <w:pPr>
              <w:spacing w:after="0" w:line="240" w:lineRule="auto"/>
              <w:rPr>
                <w:rFonts w:ascii="Calibri Light" w:hAnsi="Calibri Light" w:cs="Calibri Light"/>
                <w:sz w:val="20"/>
                <w:szCs w:val="20"/>
              </w:rPr>
            </w:pPr>
            <w:r w:rsidRPr="00CF397A">
              <w:rPr>
                <w:rFonts w:ascii="Calibri Light" w:hAnsi="Calibri Light" w:cs="Calibri Light"/>
                <w:sz w:val="20"/>
                <w:szCs w:val="20"/>
              </w:rPr>
              <w:t>Executive Reviewer</w:t>
            </w:r>
            <w:r>
              <w:rPr>
                <w:rFonts w:ascii="Calibri Light" w:hAnsi="Calibri Light" w:cs="Calibri Light"/>
                <w:sz w:val="20"/>
                <w:szCs w:val="20"/>
              </w:rPr>
              <w:t xml:space="preserve"> for CQC Inspections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CB9D0F" w14:textId="2E726CF6" w:rsidR="009D1CE4" w:rsidRPr="002773B1" w:rsidRDefault="009D1CE4" w:rsidP="009D1CE4">
            <w:pPr>
              <w:spacing w:after="0" w:line="240" w:lineRule="auto"/>
              <w:jc w:val="center"/>
              <w:rPr>
                <w:rFonts w:ascii="Calibri Light" w:hAnsi="Calibri Light" w:cs="Calibri Light"/>
                <w:sz w:val="20"/>
                <w:szCs w:val="20"/>
              </w:rPr>
            </w:pPr>
            <w:r>
              <w:rPr>
                <w:rFonts w:ascii="Calibri Light" w:hAnsi="Calibri Light" w:cs="Calibri Light"/>
                <w:sz w:val="20"/>
                <w:szCs w:val="20"/>
              </w:rPr>
              <w:t>06 November 2023</w:t>
            </w:r>
          </w:p>
        </w:tc>
        <w:tc>
          <w:tcPr>
            <w:tcW w:w="1275" w:type="dxa"/>
            <w:tcBorders>
              <w:top w:val="single" w:sz="4" w:space="0" w:color="000000"/>
              <w:left w:val="single" w:sz="4" w:space="0" w:color="000000"/>
              <w:bottom w:val="single" w:sz="4" w:space="0" w:color="000000"/>
              <w:right w:val="single" w:sz="4" w:space="0" w:color="000000"/>
            </w:tcBorders>
          </w:tcPr>
          <w:p w14:paraId="4F5528F5" w14:textId="76CAD442"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Ongoing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111170C" w14:textId="5E3DDF56" w:rsidR="009D1CE4" w:rsidRPr="002773B1" w:rsidRDefault="009D1CE4" w:rsidP="009D1CE4">
            <w:pPr>
              <w:spacing w:after="0" w:line="240" w:lineRule="auto"/>
              <w:jc w:val="center"/>
              <w:rPr>
                <w:rFonts w:cstheme="minorHAnsi"/>
                <w:sz w:val="20"/>
                <w:szCs w:val="20"/>
              </w:rPr>
            </w:pPr>
            <w:r w:rsidRPr="00CF397A">
              <w:rPr>
                <w:rFonts w:cstheme="minorHAnsi"/>
                <w:sz w:val="20"/>
                <w:szCs w:val="20"/>
              </w:rPr>
              <w:t>Any conflict to be declared at meetings</w:t>
            </w:r>
            <w:r>
              <w:rPr>
                <w:rFonts w:cstheme="minorHAnsi"/>
                <w:sz w:val="20"/>
                <w:szCs w:val="20"/>
              </w:rPr>
              <w:t xml:space="preserve">. Will not be involved in any inspections at LWHFT. </w:t>
            </w:r>
          </w:p>
        </w:tc>
        <w:tc>
          <w:tcPr>
            <w:tcW w:w="993" w:type="dxa"/>
            <w:vMerge w:val="restart"/>
            <w:tcBorders>
              <w:top w:val="single" w:sz="4" w:space="0" w:color="000000"/>
              <w:left w:val="single" w:sz="4" w:space="0" w:color="000000"/>
              <w:right w:val="single" w:sz="4" w:space="0" w:color="000000"/>
            </w:tcBorders>
            <w:shd w:val="clear" w:color="auto" w:fill="auto"/>
          </w:tcPr>
          <w:p w14:paraId="57ADEB3E" w14:textId="77FDEB37" w:rsidR="009D1CE4" w:rsidRPr="002773B1" w:rsidRDefault="009D1CE4" w:rsidP="009D1CE4">
            <w:pPr>
              <w:spacing w:after="0" w:line="240" w:lineRule="auto"/>
              <w:jc w:val="center"/>
              <w:rPr>
                <w:rFonts w:cstheme="minorHAnsi"/>
                <w:sz w:val="20"/>
                <w:szCs w:val="20"/>
              </w:rPr>
            </w:pPr>
            <w:r w:rsidRPr="002773B1">
              <w:rPr>
                <w:rFonts w:cstheme="minorHAnsi"/>
                <w:sz w:val="20"/>
                <w:szCs w:val="20"/>
              </w:rPr>
              <w:t>Yes, Robert Clarke</w:t>
            </w:r>
          </w:p>
        </w:tc>
        <w:tc>
          <w:tcPr>
            <w:tcW w:w="992" w:type="dxa"/>
            <w:vMerge w:val="restart"/>
            <w:tcBorders>
              <w:top w:val="single" w:sz="4" w:space="0" w:color="000000"/>
              <w:left w:val="single" w:sz="4" w:space="0" w:color="000000"/>
            </w:tcBorders>
            <w:shd w:val="clear" w:color="auto" w:fill="auto"/>
          </w:tcPr>
          <w:p w14:paraId="46269917" w14:textId="63359B75" w:rsidR="009D1CE4" w:rsidRPr="002773B1" w:rsidRDefault="009D1CE4" w:rsidP="009D1CE4">
            <w:pPr>
              <w:spacing w:after="0" w:line="240" w:lineRule="auto"/>
              <w:jc w:val="center"/>
              <w:rPr>
                <w:rFonts w:cstheme="minorHAnsi"/>
                <w:sz w:val="20"/>
                <w:szCs w:val="20"/>
              </w:rPr>
            </w:pPr>
            <w:r w:rsidRPr="002773B1">
              <w:rPr>
                <w:rFonts w:cstheme="minorHAnsi"/>
                <w:sz w:val="20"/>
                <w:szCs w:val="20"/>
              </w:rPr>
              <w:t>Y</w:t>
            </w:r>
          </w:p>
        </w:tc>
      </w:tr>
      <w:tr w:rsidR="009D1CE4" w:rsidRPr="002773B1" w14:paraId="3B674C2A" w14:textId="77777777" w:rsidTr="002F4D89">
        <w:tc>
          <w:tcPr>
            <w:tcW w:w="1560" w:type="dxa"/>
            <w:vMerge/>
            <w:shd w:val="clear" w:color="auto" w:fill="auto"/>
          </w:tcPr>
          <w:p w14:paraId="5958463D" w14:textId="77777777" w:rsidR="009D1CE4" w:rsidRPr="002773B1" w:rsidRDefault="009D1CE4" w:rsidP="009D1CE4">
            <w:pPr>
              <w:rPr>
                <w:rFonts w:cstheme="minorHAnsi"/>
                <w:b/>
                <w:bCs/>
                <w:sz w:val="20"/>
                <w:szCs w:val="20"/>
              </w:rPr>
            </w:pPr>
          </w:p>
        </w:tc>
        <w:tc>
          <w:tcPr>
            <w:tcW w:w="1701" w:type="dxa"/>
            <w:vMerge/>
            <w:shd w:val="clear" w:color="auto" w:fill="auto"/>
          </w:tcPr>
          <w:p w14:paraId="41B26E0F" w14:textId="77777777" w:rsidR="009D1CE4" w:rsidRPr="002773B1" w:rsidRDefault="009D1CE4" w:rsidP="009D1CE4">
            <w:pPr>
              <w:jc w:val="center"/>
              <w:rPr>
                <w:rFonts w:cstheme="minorHAnsi"/>
                <w:b/>
                <w:bCs/>
                <w:sz w:val="20"/>
                <w:szCs w:val="20"/>
              </w:rPr>
            </w:pPr>
          </w:p>
        </w:tc>
        <w:tc>
          <w:tcPr>
            <w:tcW w:w="1275" w:type="dxa"/>
            <w:vMerge w:val="restart"/>
            <w:tcBorders>
              <w:right w:val="single" w:sz="4" w:space="0" w:color="000000"/>
            </w:tcBorders>
            <w:shd w:val="clear" w:color="auto" w:fill="auto"/>
          </w:tcPr>
          <w:p w14:paraId="75351B33" w14:textId="4D1EA84D" w:rsidR="009D1CE4" w:rsidRPr="002773B1" w:rsidRDefault="009D1CE4" w:rsidP="009D1CE4">
            <w:pPr>
              <w:spacing w:after="0" w:line="240" w:lineRule="auto"/>
              <w:rPr>
                <w:rFonts w:ascii="Calibri Light" w:hAnsi="Calibri Light" w:cs="Calibri Light"/>
                <w:sz w:val="20"/>
                <w:szCs w:val="20"/>
              </w:rPr>
            </w:pPr>
            <w:r w:rsidRPr="009D1CE4">
              <w:rPr>
                <w:rFonts w:ascii="Calibri Light" w:hAnsi="Calibri Light" w:cs="Calibri Light"/>
                <w:sz w:val="20"/>
                <w:szCs w:val="20"/>
              </w:rPr>
              <w:t>09/05/2023</w:t>
            </w:r>
          </w:p>
        </w:tc>
        <w:tc>
          <w:tcPr>
            <w:tcW w:w="851" w:type="dxa"/>
            <w:vMerge/>
            <w:tcBorders>
              <w:left w:val="single" w:sz="4" w:space="0" w:color="000000"/>
              <w:right w:val="single" w:sz="4" w:space="0" w:color="000000"/>
            </w:tcBorders>
            <w:shd w:val="clear" w:color="auto" w:fill="auto"/>
          </w:tcPr>
          <w:p w14:paraId="116166FF" w14:textId="77777777" w:rsidR="009D1CE4" w:rsidRPr="002773B1" w:rsidRDefault="009D1CE4" w:rsidP="009D1CE4">
            <w:pPr>
              <w:jc w:val="center"/>
              <w:rPr>
                <w:rFonts w:ascii="Calibri Light" w:hAnsi="Calibri Light" w:cs="Calibri Light"/>
                <w:bCs/>
                <w:sz w:val="20"/>
                <w:szCs w:val="20"/>
              </w:rPr>
            </w:pPr>
          </w:p>
        </w:tc>
        <w:tc>
          <w:tcPr>
            <w:tcW w:w="1417" w:type="dxa"/>
            <w:tcBorders>
              <w:left w:val="single" w:sz="4" w:space="0" w:color="000000"/>
              <w:right w:val="single" w:sz="4" w:space="0" w:color="000000"/>
            </w:tcBorders>
            <w:shd w:val="clear" w:color="auto" w:fill="FFFFFF" w:themeFill="background1"/>
          </w:tcPr>
          <w:p w14:paraId="60B8F4AA" w14:textId="1A99C8B9"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Non-financial personal interest</w:t>
            </w:r>
          </w:p>
        </w:tc>
        <w:tc>
          <w:tcPr>
            <w:tcW w:w="1701" w:type="dxa"/>
            <w:tcBorders>
              <w:left w:val="single" w:sz="4" w:space="0" w:color="000000"/>
              <w:right w:val="single" w:sz="4" w:space="0" w:color="000000"/>
            </w:tcBorders>
            <w:shd w:val="clear" w:color="auto" w:fill="FFFFFF" w:themeFill="background1"/>
          </w:tcPr>
          <w:p w14:paraId="328F0828" w14:textId="18B6264B"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Edward Holt Trust</w:t>
            </w:r>
          </w:p>
        </w:tc>
        <w:tc>
          <w:tcPr>
            <w:tcW w:w="1560" w:type="dxa"/>
            <w:tcBorders>
              <w:left w:val="single" w:sz="4" w:space="0" w:color="000000"/>
              <w:right w:val="single" w:sz="4" w:space="0" w:color="000000"/>
            </w:tcBorders>
            <w:shd w:val="clear" w:color="auto" w:fill="FFFFFF" w:themeFill="background1"/>
          </w:tcPr>
          <w:p w14:paraId="3438BDAD" w14:textId="1EE7D0DB"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Trustee</w:t>
            </w:r>
          </w:p>
        </w:tc>
        <w:tc>
          <w:tcPr>
            <w:tcW w:w="1134" w:type="dxa"/>
            <w:tcBorders>
              <w:left w:val="single" w:sz="4" w:space="0" w:color="000000"/>
              <w:right w:val="single" w:sz="4" w:space="0" w:color="000000"/>
            </w:tcBorders>
            <w:shd w:val="clear" w:color="auto" w:fill="FFFFFF" w:themeFill="background1"/>
          </w:tcPr>
          <w:p w14:paraId="7FD152D6" w14:textId="3E443195"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2019</w:t>
            </w:r>
          </w:p>
        </w:tc>
        <w:tc>
          <w:tcPr>
            <w:tcW w:w="1275" w:type="dxa"/>
            <w:tcBorders>
              <w:left w:val="single" w:sz="4" w:space="0" w:color="000000"/>
              <w:right w:val="single" w:sz="4" w:space="0" w:color="000000"/>
            </w:tcBorders>
            <w:shd w:val="clear" w:color="auto" w:fill="auto"/>
          </w:tcPr>
          <w:p w14:paraId="1C63D667" w14:textId="592EFAAB"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 xml:space="preserve">Ongoing </w:t>
            </w:r>
          </w:p>
        </w:tc>
        <w:tc>
          <w:tcPr>
            <w:tcW w:w="1701" w:type="dxa"/>
            <w:tcBorders>
              <w:left w:val="single" w:sz="4" w:space="0" w:color="000000"/>
              <w:right w:val="single" w:sz="4" w:space="0" w:color="000000"/>
            </w:tcBorders>
            <w:shd w:val="clear" w:color="auto" w:fill="auto"/>
          </w:tcPr>
          <w:p w14:paraId="3D24EE3B" w14:textId="7A534E48" w:rsidR="009D1CE4" w:rsidRPr="002773B1" w:rsidRDefault="009D1CE4" w:rsidP="009D1CE4">
            <w:pPr>
              <w:spacing w:after="0" w:line="240" w:lineRule="auto"/>
              <w:jc w:val="center"/>
              <w:rPr>
                <w:rFonts w:cstheme="minorHAnsi"/>
                <w:sz w:val="20"/>
                <w:szCs w:val="20"/>
              </w:rPr>
            </w:pPr>
            <w:r w:rsidRPr="002773B1">
              <w:rPr>
                <w:rFonts w:cstheme="minorHAnsi"/>
                <w:sz w:val="20"/>
                <w:szCs w:val="20"/>
              </w:rPr>
              <w:t xml:space="preserve">None required </w:t>
            </w:r>
          </w:p>
        </w:tc>
        <w:tc>
          <w:tcPr>
            <w:tcW w:w="993" w:type="dxa"/>
            <w:vMerge/>
            <w:tcBorders>
              <w:left w:val="single" w:sz="4" w:space="0" w:color="000000"/>
              <w:right w:val="single" w:sz="4" w:space="0" w:color="000000"/>
            </w:tcBorders>
            <w:shd w:val="clear" w:color="auto" w:fill="auto"/>
          </w:tcPr>
          <w:p w14:paraId="4CD42BD8" w14:textId="77777777" w:rsidR="009D1CE4" w:rsidRPr="002773B1" w:rsidRDefault="009D1CE4" w:rsidP="009D1CE4">
            <w:pPr>
              <w:spacing w:after="0" w:line="240" w:lineRule="auto"/>
              <w:jc w:val="center"/>
              <w:rPr>
                <w:rFonts w:cstheme="minorHAnsi"/>
                <w:sz w:val="20"/>
                <w:szCs w:val="20"/>
              </w:rPr>
            </w:pPr>
          </w:p>
        </w:tc>
        <w:tc>
          <w:tcPr>
            <w:tcW w:w="992" w:type="dxa"/>
            <w:vMerge/>
            <w:tcBorders>
              <w:left w:val="single" w:sz="4" w:space="0" w:color="000000"/>
            </w:tcBorders>
            <w:shd w:val="clear" w:color="auto" w:fill="auto"/>
          </w:tcPr>
          <w:p w14:paraId="02A2D237" w14:textId="77777777" w:rsidR="009D1CE4" w:rsidRPr="002773B1" w:rsidRDefault="009D1CE4" w:rsidP="009D1CE4">
            <w:pPr>
              <w:spacing w:after="0" w:line="240" w:lineRule="auto"/>
              <w:jc w:val="center"/>
              <w:rPr>
                <w:rFonts w:cstheme="minorHAnsi"/>
                <w:sz w:val="20"/>
                <w:szCs w:val="20"/>
              </w:rPr>
            </w:pPr>
          </w:p>
        </w:tc>
      </w:tr>
      <w:tr w:rsidR="009D1CE4" w:rsidRPr="002773B1" w14:paraId="5A21F60C" w14:textId="77777777" w:rsidTr="002F4D89">
        <w:tc>
          <w:tcPr>
            <w:tcW w:w="1560" w:type="dxa"/>
            <w:vMerge/>
            <w:shd w:val="clear" w:color="auto" w:fill="auto"/>
          </w:tcPr>
          <w:p w14:paraId="2367C09A" w14:textId="77777777" w:rsidR="009D1CE4" w:rsidRPr="002773B1" w:rsidRDefault="009D1CE4" w:rsidP="009D1CE4">
            <w:pPr>
              <w:rPr>
                <w:rFonts w:cstheme="minorHAnsi"/>
                <w:b/>
                <w:bCs/>
                <w:sz w:val="20"/>
                <w:szCs w:val="20"/>
              </w:rPr>
            </w:pPr>
          </w:p>
        </w:tc>
        <w:tc>
          <w:tcPr>
            <w:tcW w:w="1701" w:type="dxa"/>
            <w:vMerge/>
            <w:shd w:val="clear" w:color="auto" w:fill="auto"/>
          </w:tcPr>
          <w:p w14:paraId="6E8DECDE" w14:textId="77777777" w:rsidR="009D1CE4" w:rsidRPr="002773B1" w:rsidRDefault="009D1CE4" w:rsidP="009D1CE4">
            <w:pPr>
              <w:jc w:val="center"/>
              <w:rPr>
                <w:rFonts w:cstheme="minorHAnsi"/>
                <w:b/>
                <w:bCs/>
                <w:sz w:val="20"/>
                <w:szCs w:val="20"/>
              </w:rPr>
            </w:pPr>
          </w:p>
        </w:tc>
        <w:tc>
          <w:tcPr>
            <w:tcW w:w="1275" w:type="dxa"/>
            <w:vMerge/>
            <w:tcBorders>
              <w:right w:val="single" w:sz="4" w:space="0" w:color="000000"/>
            </w:tcBorders>
            <w:shd w:val="clear" w:color="auto" w:fill="auto"/>
          </w:tcPr>
          <w:p w14:paraId="55C4E26E" w14:textId="77777777" w:rsidR="009D1CE4" w:rsidRPr="002773B1" w:rsidRDefault="009D1CE4" w:rsidP="009D1CE4">
            <w:pPr>
              <w:spacing w:after="0" w:line="240" w:lineRule="auto"/>
              <w:rPr>
                <w:rFonts w:ascii="Calibri Light" w:hAnsi="Calibri Light" w:cs="Calibri Light"/>
                <w:sz w:val="20"/>
                <w:szCs w:val="20"/>
              </w:rPr>
            </w:pPr>
          </w:p>
        </w:tc>
        <w:tc>
          <w:tcPr>
            <w:tcW w:w="851" w:type="dxa"/>
            <w:vMerge/>
            <w:tcBorders>
              <w:left w:val="single" w:sz="4" w:space="0" w:color="000000"/>
              <w:right w:val="single" w:sz="4" w:space="0" w:color="000000"/>
            </w:tcBorders>
            <w:shd w:val="clear" w:color="auto" w:fill="auto"/>
          </w:tcPr>
          <w:p w14:paraId="7D2F7172" w14:textId="77777777" w:rsidR="009D1CE4" w:rsidRPr="002773B1" w:rsidRDefault="009D1CE4" w:rsidP="009D1CE4">
            <w:pPr>
              <w:jc w:val="center"/>
              <w:rPr>
                <w:rFonts w:ascii="Calibri Light" w:hAnsi="Calibri Light" w:cs="Calibri Light"/>
                <w:bCs/>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201A4D" w14:textId="68EF0A07"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Non-financial professional interest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9DC76E" w14:textId="3560A1B5"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Trinity St James’s Cancer Institute, Dublin Ireland</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F87710" w14:textId="57287D8F"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Member of External Advisory Board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FC922F" w14:textId="4765CADD"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 xml:space="preserve">January 2022   </w:t>
            </w:r>
          </w:p>
        </w:tc>
        <w:tc>
          <w:tcPr>
            <w:tcW w:w="1275" w:type="dxa"/>
            <w:tcBorders>
              <w:top w:val="single" w:sz="4" w:space="0" w:color="000000"/>
              <w:left w:val="single" w:sz="4" w:space="0" w:color="000000"/>
              <w:bottom w:val="single" w:sz="4" w:space="0" w:color="000000"/>
              <w:right w:val="single" w:sz="4" w:space="0" w:color="000000"/>
            </w:tcBorders>
          </w:tcPr>
          <w:p w14:paraId="5B80C1BB" w14:textId="27245A0D"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Ongoing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59506A9" w14:textId="389F6F6D" w:rsidR="009D1CE4" w:rsidRPr="002773B1" w:rsidRDefault="009D1CE4" w:rsidP="009D1CE4">
            <w:pPr>
              <w:spacing w:after="0" w:line="240" w:lineRule="auto"/>
              <w:jc w:val="center"/>
              <w:rPr>
                <w:rFonts w:cstheme="minorHAnsi"/>
                <w:sz w:val="20"/>
                <w:szCs w:val="20"/>
              </w:rPr>
            </w:pPr>
            <w:r w:rsidRPr="002773B1">
              <w:rPr>
                <w:rFonts w:cstheme="minorHAnsi"/>
                <w:sz w:val="20"/>
                <w:szCs w:val="20"/>
              </w:rPr>
              <w:t>None required</w:t>
            </w:r>
          </w:p>
        </w:tc>
        <w:tc>
          <w:tcPr>
            <w:tcW w:w="993" w:type="dxa"/>
            <w:vMerge/>
            <w:tcBorders>
              <w:left w:val="single" w:sz="4" w:space="0" w:color="000000"/>
              <w:right w:val="single" w:sz="4" w:space="0" w:color="000000"/>
            </w:tcBorders>
            <w:shd w:val="clear" w:color="auto" w:fill="auto"/>
          </w:tcPr>
          <w:p w14:paraId="712D7887" w14:textId="77777777" w:rsidR="009D1CE4" w:rsidRPr="002773B1" w:rsidRDefault="009D1CE4" w:rsidP="009D1CE4">
            <w:pPr>
              <w:spacing w:after="0" w:line="240" w:lineRule="auto"/>
              <w:jc w:val="center"/>
              <w:rPr>
                <w:rFonts w:cstheme="minorHAnsi"/>
                <w:sz w:val="20"/>
                <w:szCs w:val="20"/>
              </w:rPr>
            </w:pPr>
          </w:p>
        </w:tc>
        <w:tc>
          <w:tcPr>
            <w:tcW w:w="992" w:type="dxa"/>
            <w:vMerge/>
            <w:tcBorders>
              <w:left w:val="single" w:sz="4" w:space="0" w:color="000000"/>
            </w:tcBorders>
            <w:shd w:val="clear" w:color="auto" w:fill="auto"/>
          </w:tcPr>
          <w:p w14:paraId="7875CC0D" w14:textId="77777777" w:rsidR="009D1CE4" w:rsidRPr="002773B1" w:rsidRDefault="009D1CE4" w:rsidP="009D1CE4">
            <w:pPr>
              <w:spacing w:after="0" w:line="240" w:lineRule="auto"/>
              <w:jc w:val="center"/>
              <w:rPr>
                <w:rFonts w:cstheme="minorHAnsi"/>
                <w:sz w:val="20"/>
                <w:szCs w:val="20"/>
              </w:rPr>
            </w:pPr>
          </w:p>
        </w:tc>
      </w:tr>
      <w:tr w:rsidR="009D1CE4" w:rsidRPr="002773B1" w14:paraId="3B593897" w14:textId="77777777" w:rsidTr="000F4D2D">
        <w:tc>
          <w:tcPr>
            <w:tcW w:w="1560" w:type="dxa"/>
            <w:vMerge/>
            <w:shd w:val="clear" w:color="auto" w:fill="auto"/>
          </w:tcPr>
          <w:p w14:paraId="73046546" w14:textId="77777777" w:rsidR="009D1CE4" w:rsidRPr="002773B1" w:rsidRDefault="009D1CE4" w:rsidP="009D1CE4">
            <w:pPr>
              <w:rPr>
                <w:rFonts w:cstheme="minorHAnsi"/>
                <w:b/>
                <w:bCs/>
                <w:sz w:val="20"/>
                <w:szCs w:val="20"/>
              </w:rPr>
            </w:pPr>
          </w:p>
        </w:tc>
        <w:tc>
          <w:tcPr>
            <w:tcW w:w="1701" w:type="dxa"/>
            <w:vMerge/>
            <w:shd w:val="clear" w:color="auto" w:fill="auto"/>
          </w:tcPr>
          <w:p w14:paraId="56261B45" w14:textId="77777777" w:rsidR="009D1CE4" w:rsidRPr="002773B1" w:rsidRDefault="009D1CE4" w:rsidP="009D1CE4">
            <w:pPr>
              <w:jc w:val="center"/>
              <w:rPr>
                <w:rFonts w:cstheme="minorHAnsi"/>
                <w:b/>
                <w:bCs/>
                <w:sz w:val="20"/>
                <w:szCs w:val="20"/>
              </w:rPr>
            </w:pPr>
          </w:p>
        </w:tc>
        <w:tc>
          <w:tcPr>
            <w:tcW w:w="1275" w:type="dxa"/>
            <w:vMerge/>
            <w:tcBorders>
              <w:right w:val="single" w:sz="4" w:space="0" w:color="000000"/>
            </w:tcBorders>
            <w:shd w:val="clear" w:color="auto" w:fill="auto"/>
          </w:tcPr>
          <w:p w14:paraId="0EF11AA8" w14:textId="77777777" w:rsidR="009D1CE4" w:rsidRPr="002773B1" w:rsidRDefault="009D1CE4" w:rsidP="009D1CE4">
            <w:pPr>
              <w:spacing w:after="0" w:line="240" w:lineRule="auto"/>
              <w:rPr>
                <w:rFonts w:ascii="Calibri Light" w:hAnsi="Calibri Light" w:cs="Calibri Light"/>
                <w:sz w:val="20"/>
                <w:szCs w:val="20"/>
              </w:rPr>
            </w:pPr>
          </w:p>
        </w:tc>
        <w:tc>
          <w:tcPr>
            <w:tcW w:w="851" w:type="dxa"/>
            <w:vMerge/>
            <w:tcBorders>
              <w:left w:val="single" w:sz="4" w:space="0" w:color="000000"/>
              <w:right w:val="single" w:sz="4" w:space="0" w:color="000000"/>
            </w:tcBorders>
            <w:shd w:val="clear" w:color="auto" w:fill="auto"/>
          </w:tcPr>
          <w:p w14:paraId="52986AC8" w14:textId="77777777" w:rsidR="009D1CE4" w:rsidRPr="002773B1" w:rsidRDefault="009D1CE4" w:rsidP="009D1CE4">
            <w:pPr>
              <w:jc w:val="center"/>
              <w:rPr>
                <w:rFonts w:ascii="Calibri Light" w:hAnsi="Calibri Light" w:cs="Calibri Light"/>
                <w:bCs/>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456CFF" w14:textId="4C4253EC"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Non-financial personal interest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CE632E" w14:textId="77777777"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Derbyshire Dales District Council</w:t>
            </w:r>
          </w:p>
          <w:p w14:paraId="4FBFDFCF" w14:textId="77777777"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Town Hall, Bank Road</w:t>
            </w:r>
          </w:p>
          <w:p w14:paraId="0EF9EB08" w14:textId="77777777"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Matlock, Derbyshire</w:t>
            </w:r>
          </w:p>
          <w:p w14:paraId="4E735385" w14:textId="24BA5BCA"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DE4 3NN</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57E9D6" w14:textId="50BDA087"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Deputy Lieutenant of Derbyshire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B28C62" w14:textId="13E736AB"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June 2022</w:t>
            </w:r>
          </w:p>
        </w:tc>
        <w:tc>
          <w:tcPr>
            <w:tcW w:w="1275" w:type="dxa"/>
            <w:tcBorders>
              <w:top w:val="single" w:sz="4" w:space="0" w:color="000000"/>
              <w:left w:val="single" w:sz="4" w:space="0" w:color="000000"/>
              <w:bottom w:val="single" w:sz="4" w:space="0" w:color="000000"/>
              <w:right w:val="single" w:sz="4" w:space="0" w:color="000000"/>
            </w:tcBorders>
          </w:tcPr>
          <w:p w14:paraId="68C07D0A" w14:textId="7F68D132"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Ongoing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B89E923" w14:textId="69F3A9A4" w:rsidR="009D1CE4" w:rsidRPr="002773B1" w:rsidRDefault="009D1CE4" w:rsidP="009D1CE4">
            <w:pPr>
              <w:spacing w:after="0" w:line="240" w:lineRule="auto"/>
              <w:jc w:val="center"/>
              <w:rPr>
                <w:rFonts w:cstheme="minorHAnsi"/>
                <w:sz w:val="20"/>
                <w:szCs w:val="20"/>
              </w:rPr>
            </w:pPr>
            <w:r w:rsidRPr="002773B1">
              <w:rPr>
                <w:rFonts w:cstheme="minorHAnsi"/>
                <w:sz w:val="20"/>
                <w:szCs w:val="20"/>
              </w:rPr>
              <w:t>None required</w:t>
            </w:r>
          </w:p>
        </w:tc>
        <w:tc>
          <w:tcPr>
            <w:tcW w:w="993" w:type="dxa"/>
            <w:vMerge/>
            <w:tcBorders>
              <w:left w:val="single" w:sz="4" w:space="0" w:color="000000"/>
              <w:right w:val="single" w:sz="4" w:space="0" w:color="000000"/>
            </w:tcBorders>
            <w:shd w:val="clear" w:color="auto" w:fill="auto"/>
          </w:tcPr>
          <w:p w14:paraId="34C1AAE6" w14:textId="77777777" w:rsidR="009D1CE4" w:rsidRPr="002773B1" w:rsidRDefault="009D1CE4" w:rsidP="009D1CE4">
            <w:pPr>
              <w:spacing w:after="0" w:line="240" w:lineRule="auto"/>
              <w:jc w:val="center"/>
              <w:rPr>
                <w:rFonts w:cstheme="minorHAnsi"/>
                <w:sz w:val="20"/>
                <w:szCs w:val="20"/>
              </w:rPr>
            </w:pPr>
          </w:p>
        </w:tc>
        <w:tc>
          <w:tcPr>
            <w:tcW w:w="992" w:type="dxa"/>
            <w:vMerge/>
            <w:tcBorders>
              <w:left w:val="single" w:sz="4" w:space="0" w:color="000000"/>
            </w:tcBorders>
            <w:shd w:val="clear" w:color="auto" w:fill="auto"/>
          </w:tcPr>
          <w:p w14:paraId="04C60277" w14:textId="77777777" w:rsidR="009D1CE4" w:rsidRPr="002773B1" w:rsidRDefault="009D1CE4" w:rsidP="009D1CE4">
            <w:pPr>
              <w:spacing w:after="0" w:line="240" w:lineRule="auto"/>
              <w:jc w:val="center"/>
              <w:rPr>
                <w:rFonts w:cstheme="minorHAnsi"/>
                <w:sz w:val="20"/>
                <w:szCs w:val="20"/>
              </w:rPr>
            </w:pPr>
          </w:p>
        </w:tc>
      </w:tr>
      <w:tr w:rsidR="009D1CE4" w:rsidRPr="002773B1" w14:paraId="38E3DA20" w14:textId="77777777" w:rsidTr="002F4D89">
        <w:tc>
          <w:tcPr>
            <w:tcW w:w="1560" w:type="dxa"/>
            <w:shd w:val="clear" w:color="auto" w:fill="auto"/>
          </w:tcPr>
          <w:p w14:paraId="0D8B8CCA" w14:textId="1F80A1C6" w:rsidR="009D1CE4" w:rsidRPr="002773B1" w:rsidRDefault="009D1CE4" w:rsidP="009D1CE4">
            <w:pPr>
              <w:rPr>
                <w:rFonts w:cstheme="minorHAnsi"/>
                <w:b/>
                <w:bCs/>
                <w:sz w:val="20"/>
                <w:szCs w:val="20"/>
                <w:highlight w:val="yellow"/>
              </w:rPr>
            </w:pPr>
            <w:r w:rsidRPr="002773B1">
              <w:rPr>
                <w:rFonts w:cstheme="minorHAnsi"/>
                <w:b/>
                <w:bCs/>
                <w:sz w:val="20"/>
                <w:szCs w:val="20"/>
              </w:rPr>
              <w:t>BROWN, Dianne</w:t>
            </w:r>
          </w:p>
        </w:tc>
        <w:tc>
          <w:tcPr>
            <w:tcW w:w="1701" w:type="dxa"/>
            <w:shd w:val="clear" w:color="auto" w:fill="auto"/>
          </w:tcPr>
          <w:p w14:paraId="3DA4E0FF" w14:textId="70F060E7" w:rsidR="009D1CE4" w:rsidRPr="002773B1" w:rsidRDefault="009D1CE4" w:rsidP="009D1CE4">
            <w:pPr>
              <w:jc w:val="center"/>
              <w:rPr>
                <w:rFonts w:cstheme="minorHAnsi"/>
                <w:b/>
                <w:bCs/>
                <w:sz w:val="20"/>
                <w:szCs w:val="20"/>
              </w:rPr>
            </w:pPr>
            <w:r w:rsidRPr="002773B1">
              <w:rPr>
                <w:rFonts w:cstheme="minorHAnsi"/>
                <w:b/>
                <w:bCs/>
                <w:sz w:val="20"/>
                <w:szCs w:val="20"/>
              </w:rPr>
              <w:t>Chief Nurse</w:t>
            </w:r>
          </w:p>
        </w:tc>
        <w:tc>
          <w:tcPr>
            <w:tcW w:w="1275" w:type="dxa"/>
            <w:shd w:val="clear" w:color="auto" w:fill="auto"/>
          </w:tcPr>
          <w:p w14:paraId="795878A4" w14:textId="11D7BA6A" w:rsidR="009D1CE4" w:rsidRPr="002773B1" w:rsidRDefault="009D1CE4" w:rsidP="009D1CE4">
            <w:pPr>
              <w:spacing w:after="0" w:line="240" w:lineRule="auto"/>
              <w:rPr>
                <w:rFonts w:ascii="Calibri Light" w:hAnsi="Calibri Light" w:cs="Calibri Light"/>
                <w:sz w:val="20"/>
                <w:szCs w:val="20"/>
              </w:rPr>
            </w:pPr>
            <w:r w:rsidRPr="002773B1">
              <w:rPr>
                <w:rFonts w:ascii="Calibri Light" w:hAnsi="Calibri Light" w:cs="Calibri Light"/>
                <w:sz w:val="20"/>
                <w:szCs w:val="20"/>
              </w:rPr>
              <w:t>12/05/2023</w:t>
            </w:r>
          </w:p>
        </w:tc>
        <w:tc>
          <w:tcPr>
            <w:tcW w:w="851" w:type="dxa"/>
            <w:shd w:val="clear" w:color="auto" w:fill="auto"/>
          </w:tcPr>
          <w:p w14:paraId="52191BE5" w14:textId="4F1CEC37" w:rsidR="009D1CE4" w:rsidRPr="002773B1" w:rsidRDefault="009D1CE4" w:rsidP="009D1CE4">
            <w:pPr>
              <w:jc w:val="center"/>
              <w:rPr>
                <w:rFonts w:ascii="Calibri Light" w:hAnsi="Calibri Light" w:cs="Calibri Light"/>
                <w:bCs/>
                <w:sz w:val="20"/>
                <w:szCs w:val="20"/>
              </w:rPr>
            </w:pPr>
            <w:r w:rsidRPr="002773B1">
              <w:rPr>
                <w:rFonts w:ascii="Calibri Light" w:hAnsi="Calibri Light" w:cs="Calibri Light"/>
                <w:bCs/>
                <w:sz w:val="20"/>
                <w:szCs w:val="20"/>
              </w:rPr>
              <w:sym w:font="Wingdings" w:char="F0FC"/>
            </w:r>
          </w:p>
        </w:tc>
        <w:tc>
          <w:tcPr>
            <w:tcW w:w="1417" w:type="dxa"/>
            <w:shd w:val="clear" w:color="auto" w:fill="FFFFFF" w:themeFill="background1"/>
          </w:tcPr>
          <w:p w14:paraId="285004D2" w14:textId="77777777" w:rsidR="009D1CE4" w:rsidRPr="002773B1" w:rsidRDefault="009D1CE4" w:rsidP="009D1CE4">
            <w:pPr>
              <w:spacing w:after="0" w:line="240" w:lineRule="auto"/>
              <w:jc w:val="center"/>
              <w:rPr>
                <w:rFonts w:ascii="Calibri Light" w:hAnsi="Calibri Light" w:cs="Calibri Light"/>
                <w:sz w:val="20"/>
                <w:szCs w:val="20"/>
              </w:rPr>
            </w:pPr>
          </w:p>
        </w:tc>
        <w:tc>
          <w:tcPr>
            <w:tcW w:w="1701" w:type="dxa"/>
            <w:shd w:val="clear" w:color="auto" w:fill="FFFFFF" w:themeFill="background1"/>
          </w:tcPr>
          <w:p w14:paraId="20D5C3F5" w14:textId="77777777" w:rsidR="009D1CE4" w:rsidRPr="002773B1" w:rsidRDefault="009D1CE4" w:rsidP="009D1CE4">
            <w:pPr>
              <w:spacing w:after="0" w:line="240" w:lineRule="auto"/>
              <w:jc w:val="center"/>
              <w:rPr>
                <w:rFonts w:ascii="Calibri Light" w:hAnsi="Calibri Light" w:cs="Calibri Light"/>
                <w:sz w:val="20"/>
                <w:szCs w:val="20"/>
              </w:rPr>
            </w:pPr>
          </w:p>
        </w:tc>
        <w:tc>
          <w:tcPr>
            <w:tcW w:w="1560" w:type="dxa"/>
            <w:shd w:val="clear" w:color="auto" w:fill="FFFFFF" w:themeFill="background1"/>
          </w:tcPr>
          <w:p w14:paraId="43CB5569" w14:textId="77777777" w:rsidR="009D1CE4" w:rsidRPr="002773B1" w:rsidRDefault="009D1CE4" w:rsidP="009D1CE4">
            <w:pPr>
              <w:spacing w:after="0" w:line="240" w:lineRule="auto"/>
              <w:jc w:val="center"/>
              <w:rPr>
                <w:rFonts w:ascii="Calibri Light" w:hAnsi="Calibri Light" w:cs="Calibri Light"/>
                <w:sz w:val="20"/>
                <w:szCs w:val="20"/>
              </w:rPr>
            </w:pPr>
          </w:p>
        </w:tc>
        <w:tc>
          <w:tcPr>
            <w:tcW w:w="1134" w:type="dxa"/>
            <w:shd w:val="clear" w:color="auto" w:fill="FFFFFF" w:themeFill="background1"/>
          </w:tcPr>
          <w:p w14:paraId="6A987AF4" w14:textId="77777777" w:rsidR="009D1CE4" w:rsidRPr="002773B1" w:rsidRDefault="009D1CE4" w:rsidP="009D1CE4">
            <w:pPr>
              <w:spacing w:after="0" w:line="240" w:lineRule="auto"/>
              <w:jc w:val="center"/>
              <w:rPr>
                <w:rFonts w:ascii="Calibri Light" w:hAnsi="Calibri Light" w:cs="Calibri Light"/>
                <w:sz w:val="20"/>
                <w:szCs w:val="20"/>
              </w:rPr>
            </w:pPr>
          </w:p>
        </w:tc>
        <w:tc>
          <w:tcPr>
            <w:tcW w:w="1275" w:type="dxa"/>
            <w:shd w:val="clear" w:color="auto" w:fill="FFFFFF" w:themeFill="background1"/>
          </w:tcPr>
          <w:p w14:paraId="76B1CC5D" w14:textId="77777777" w:rsidR="009D1CE4" w:rsidRPr="002773B1" w:rsidRDefault="009D1CE4" w:rsidP="009D1CE4">
            <w:pPr>
              <w:spacing w:after="0" w:line="240" w:lineRule="auto"/>
              <w:jc w:val="center"/>
              <w:rPr>
                <w:rFonts w:ascii="Calibri Light" w:hAnsi="Calibri Light" w:cs="Calibri Light"/>
                <w:sz w:val="20"/>
                <w:szCs w:val="20"/>
              </w:rPr>
            </w:pPr>
          </w:p>
        </w:tc>
        <w:tc>
          <w:tcPr>
            <w:tcW w:w="1701" w:type="dxa"/>
            <w:shd w:val="clear" w:color="auto" w:fill="auto"/>
          </w:tcPr>
          <w:p w14:paraId="1DF9F0F1" w14:textId="77777777" w:rsidR="009D1CE4" w:rsidRPr="002773B1" w:rsidRDefault="009D1CE4" w:rsidP="009D1CE4">
            <w:pPr>
              <w:spacing w:after="0" w:line="240" w:lineRule="auto"/>
              <w:jc w:val="center"/>
              <w:rPr>
                <w:rFonts w:cstheme="minorHAnsi"/>
                <w:sz w:val="20"/>
                <w:szCs w:val="20"/>
              </w:rPr>
            </w:pPr>
          </w:p>
        </w:tc>
        <w:tc>
          <w:tcPr>
            <w:tcW w:w="993" w:type="dxa"/>
            <w:shd w:val="clear" w:color="auto" w:fill="auto"/>
          </w:tcPr>
          <w:p w14:paraId="189D096C" w14:textId="77777777" w:rsidR="009D1CE4" w:rsidRPr="002773B1" w:rsidRDefault="009D1CE4" w:rsidP="009D1CE4">
            <w:pPr>
              <w:spacing w:after="0" w:line="240" w:lineRule="auto"/>
              <w:jc w:val="center"/>
              <w:rPr>
                <w:rFonts w:cstheme="minorHAnsi"/>
                <w:sz w:val="20"/>
                <w:szCs w:val="20"/>
              </w:rPr>
            </w:pPr>
          </w:p>
        </w:tc>
        <w:tc>
          <w:tcPr>
            <w:tcW w:w="992" w:type="dxa"/>
            <w:shd w:val="clear" w:color="auto" w:fill="auto"/>
          </w:tcPr>
          <w:p w14:paraId="5B7F2CBB" w14:textId="239ED0C0" w:rsidR="009D1CE4" w:rsidRPr="002773B1" w:rsidRDefault="009D1CE4" w:rsidP="009D1CE4">
            <w:pPr>
              <w:spacing w:after="0" w:line="240" w:lineRule="auto"/>
              <w:jc w:val="center"/>
              <w:rPr>
                <w:rFonts w:cstheme="minorHAnsi"/>
                <w:sz w:val="20"/>
                <w:szCs w:val="20"/>
              </w:rPr>
            </w:pPr>
            <w:r w:rsidRPr="002773B1">
              <w:rPr>
                <w:rFonts w:cstheme="minorHAnsi"/>
                <w:sz w:val="20"/>
                <w:szCs w:val="20"/>
              </w:rPr>
              <w:t>Y</w:t>
            </w:r>
          </w:p>
        </w:tc>
      </w:tr>
      <w:tr w:rsidR="009D1CE4" w:rsidRPr="002773B1" w14:paraId="64B40E14" w14:textId="77777777" w:rsidTr="002F4D89">
        <w:tc>
          <w:tcPr>
            <w:tcW w:w="1560" w:type="dxa"/>
            <w:vMerge w:val="restart"/>
            <w:shd w:val="clear" w:color="auto" w:fill="auto"/>
          </w:tcPr>
          <w:p w14:paraId="7E9A2E96" w14:textId="144B1C5F" w:rsidR="009D1CE4" w:rsidRPr="002773B1" w:rsidRDefault="009D1CE4" w:rsidP="009D1CE4">
            <w:pPr>
              <w:rPr>
                <w:rFonts w:cstheme="minorHAnsi"/>
                <w:b/>
                <w:bCs/>
                <w:sz w:val="20"/>
                <w:szCs w:val="20"/>
              </w:rPr>
            </w:pPr>
            <w:r w:rsidRPr="002773B1">
              <w:rPr>
                <w:rFonts w:cstheme="minorHAnsi"/>
                <w:b/>
                <w:bCs/>
                <w:sz w:val="20"/>
                <w:szCs w:val="20"/>
              </w:rPr>
              <w:t>CONNOR, Matthew</w:t>
            </w:r>
          </w:p>
        </w:tc>
        <w:tc>
          <w:tcPr>
            <w:tcW w:w="1701" w:type="dxa"/>
            <w:vMerge w:val="restart"/>
            <w:shd w:val="clear" w:color="auto" w:fill="auto"/>
          </w:tcPr>
          <w:p w14:paraId="7BFA20A8" w14:textId="59BDDA03" w:rsidR="009D1CE4" w:rsidRPr="002773B1" w:rsidRDefault="009D1CE4" w:rsidP="009D1CE4">
            <w:pPr>
              <w:jc w:val="center"/>
              <w:rPr>
                <w:rFonts w:cstheme="minorHAnsi"/>
                <w:b/>
                <w:bCs/>
                <w:sz w:val="20"/>
                <w:szCs w:val="20"/>
              </w:rPr>
            </w:pPr>
            <w:r w:rsidRPr="002773B1">
              <w:rPr>
                <w:rFonts w:cstheme="minorHAnsi"/>
                <w:b/>
                <w:bCs/>
                <w:sz w:val="20"/>
                <w:szCs w:val="20"/>
              </w:rPr>
              <w:t>Chief Information Officer</w:t>
            </w:r>
          </w:p>
        </w:tc>
        <w:tc>
          <w:tcPr>
            <w:tcW w:w="1275" w:type="dxa"/>
            <w:shd w:val="clear" w:color="auto" w:fill="auto"/>
          </w:tcPr>
          <w:p w14:paraId="45C3CA16" w14:textId="10ABE1A5" w:rsidR="009D1CE4" w:rsidRDefault="009D1CE4" w:rsidP="009D1CE4">
            <w:pPr>
              <w:spacing w:after="0" w:line="240" w:lineRule="auto"/>
              <w:rPr>
                <w:rFonts w:ascii="Calibri Light" w:hAnsi="Calibri Light" w:cs="Calibri Light"/>
                <w:sz w:val="20"/>
                <w:szCs w:val="20"/>
              </w:rPr>
            </w:pPr>
            <w:r>
              <w:rPr>
                <w:rFonts w:ascii="Calibri Light" w:hAnsi="Calibri Light" w:cs="Calibri Light"/>
                <w:sz w:val="20"/>
                <w:szCs w:val="20"/>
              </w:rPr>
              <w:t>31/01/2024</w:t>
            </w:r>
          </w:p>
        </w:tc>
        <w:tc>
          <w:tcPr>
            <w:tcW w:w="851" w:type="dxa"/>
            <w:vMerge w:val="restart"/>
            <w:shd w:val="clear" w:color="auto" w:fill="auto"/>
          </w:tcPr>
          <w:p w14:paraId="032C8DFB" w14:textId="77777777" w:rsidR="009D1CE4" w:rsidRPr="002773B1" w:rsidRDefault="009D1CE4" w:rsidP="009D1CE4">
            <w:pPr>
              <w:jc w:val="center"/>
              <w:rPr>
                <w:rFonts w:ascii="Calibri Light" w:hAnsi="Calibri Light" w:cs="Calibri Light"/>
                <w:bCs/>
                <w:sz w:val="20"/>
                <w:szCs w:val="20"/>
              </w:rPr>
            </w:pPr>
          </w:p>
        </w:tc>
        <w:tc>
          <w:tcPr>
            <w:tcW w:w="1417" w:type="dxa"/>
            <w:shd w:val="clear" w:color="auto" w:fill="FFFFFF" w:themeFill="background1"/>
          </w:tcPr>
          <w:p w14:paraId="5F4F7D72" w14:textId="2CFC417F"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Non-financial professional interest</w:t>
            </w:r>
          </w:p>
        </w:tc>
        <w:tc>
          <w:tcPr>
            <w:tcW w:w="1701" w:type="dxa"/>
            <w:shd w:val="clear" w:color="auto" w:fill="FFFFFF" w:themeFill="background1"/>
          </w:tcPr>
          <w:p w14:paraId="078C5F27" w14:textId="646974B5" w:rsidR="009D1CE4" w:rsidRDefault="009D1CE4" w:rsidP="009D1CE4">
            <w:pPr>
              <w:spacing w:after="0" w:line="240" w:lineRule="auto"/>
              <w:jc w:val="center"/>
              <w:rPr>
                <w:rFonts w:ascii="Calibri Light" w:hAnsi="Calibri Light" w:cs="Calibri Light"/>
                <w:sz w:val="20"/>
                <w:szCs w:val="20"/>
              </w:rPr>
            </w:pPr>
            <w:r>
              <w:rPr>
                <w:rFonts w:ascii="Calibri Light" w:hAnsi="Calibri Light" w:cs="Calibri Light"/>
                <w:sz w:val="20"/>
                <w:szCs w:val="20"/>
              </w:rPr>
              <w:t>Liverpool University Hospitals Foundation Trust</w:t>
            </w:r>
          </w:p>
        </w:tc>
        <w:tc>
          <w:tcPr>
            <w:tcW w:w="1560" w:type="dxa"/>
            <w:shd w:val="clear" w:color="auto" w:fill="FFFFFF" w:themeFill="background1"/>
          </w:tcPr>
          <w:p w14:paraId="2F2B1264" w14:textId="3CAF4036" w:rsidR="009D1CE4" w:rsidRDefault="009D1CE4" w:rsidP="009D1CE4">
            <w:pPr>
              <w:spacing w:after="0" w:line="240" w:lineRule="auto"/>
              <w:jc w:val="center"/>
              <w:rPr>
                <w:rFonts w:ascii="Calibri Light" w:hAnsi="Calibri Light" w:cs="Calibri Light"/>
                <w:sz w:val="20"/>
                <w:szCs w:val="20"/>
              </w:rPr>
            </w:pPr>
            <w:r>
              <w:rPr>
                <w:rFonts w:ascii="Calibri Light" w:hAnsi="Calibri Light" w:cs="Calibri Light"/>
                <w:sz w:val="20"/>
                <w:szCs w:val="20"/>
              </w:rPr>
              <w:t xml:space="preserve">Joint professional job role: Joint Chief Digital </w:t>
            </w:r>
            <w:r>
              <w:rPr>
                <w:rFonts w:ascii="Calibri Light" w:hAnsi="Calibri Light" w:cs="Calibri Light"/>
                <w:sz w:val="20"/>
                <w:szCs w:val="20"/>
              </w:rPr>
              <w:lastRenderedPageBreak/>
              <w:t xml:space="preserve">Information Officer </w:t>
            </w:r>
          </w:p>
        </w:tc>
        <w:tc>
          <w:tcPr>
            <w:tcW w:w="1134" w:type="dxa"/>
            <w:shd w:val="clear" w:color="auto" w:fill="FFFFFF" w:themeFill="background1"/>
          </w:tcPr>
          <w:p w14:paraId="226D5B26" w14:textId="2A3F2625" w:rsidR="009D1CE4" w:rsidRDefault="009D1CE4" w:rsidP="009D1CE4">
            <w:pPr>
              <w:spacing w:after="0" w:line="240" w:lineRule="auto"/>
              <w:jc w:val="center"/>
              <w:rPr>
                <w:rFonts w:ascii="Calibri Light" w:hAnsi="Calibri Light" w:cs="Calibri Light"/>
                <w:sz w:val="20"/>
                <w:szCs w:val="20"/>
              </w:rPr>
            </w:pPr>
            <w:r>
              <w:rPr>
                <w:rFonts w:ascii="Calibri Light" w:hAnsi="Calibri Light" w:cs="Calibri Light"/>
                <w:sz w:val="20"/>
                <w:szCs w:val="20"/>
              </w:rPr>
              <w:lastRenderedPageBreak/>
              <w:t>01 February 2024</w:t>
            </w:r>
          </w:p>
        </w:tc>
        <w:tc>
          <w:tcPr>
            <w:tcW w:w="1275" w:type="dxa"/>
            <w:shd w:val="clear" w:color="auto" w:fill="FFFFFF" w:themeFill="background1"/>
          </w:tcPr>
          <w:p w14:paraId="584E8BF5" w14:textId="53A71AB4" w:rsidR="009D1CE4" w:rsidRDefault="009D1CE4" w:rsidP="009D1CE4">
            <w:pPr>
              <w:spacing w:after="0" w:line="240" w:lineRule="auto"/>
              <w:jc w:val="center"/>
              <w:rPr>
                <w:rFonts w:ascii="Calibri Light" w:hAnsi="Calibri Light" w:cs="Calibri Light"/>
                <w:sz w:val="20"/>
                <w:szCs w:val="20"/>
              </w:rPr>
            </w:pPr>
            <w:r>
              <w:rPr>
                <w:rFonts w:ascii="Calibri Light" w:hAnsi="Calibri Light" w:cs="Calibri Light"/>
                <w:sz w:val="20"/>
                <w:szCs w:val="20"/>
              </w:rPr>
              <w:t>Ongoing</w:t>
            </w:r>
          </w:p>
        </w:tc>
        <w:tc>
          <w:tcPr>
            <w:tcW w:w="1701" w:type="dxa"/>
            <w:shd w:val="clear" w:color="auto" w:fill="auto"/>
          </w:tcPr>
          <w:p w14:paraId="585C16F6" w14:textId="4CB84D3F" w:rsidR="009D1CE4" w:rsidRDefault="009D1CE4" w:rsidP="009D1CE4">
            <w:pPr>
              <w:spacing w:after="0" w:line="240" w:lineRule="auto"/>
              <w:jc w:val="center"/>
              <w:rPr>
                <w:rFonts w:cstheme="minorHAnsi"/>
                <w:sz w:val="20"/>
                <w:szCs w:val="20"/>
              </w:rPr>
            </w:pPr>
            <w:r w:rsidRPr="002773B1">
              <w:rPr>
                <w:rFonts w:cstheme="minorHAnsi"/>
                <w:sz w:val="20"/>
                <w:szCs w:val="20"/>
              </w:rPr>
              <w:t>Any conflict to be declared at meetings</w:t>
            </w:r>
            <w:r>
              <w:rPr>
                <w:rFonts w:cstheme="minorHAnsi"/>
                <w:sz w:val="20"/>
                <w:szCs w:val="20"/>
              </w:rPr>
              <w:t xml:space="preserve"> &amp; remove myself from decision </w:t>
            </w:r>
            <w:r>
              <w:rPr>
                <w:rFonts w:cstheme="minorHAnsi"/>
                <w:sz w:val="20"/>
                <w:szCs w:val="20"/>
              </w:rPr>
              <w:lastRenderedPageBreak/>
              <w:t>making process in the event of a conflict.</w:t>
            </w:r>
          </w:p>
        </w:tc>
        <w:tc>
          <w:tcPr>
            <w:tcW w:w="993" w:type="dxa"/>
            <w:shd w:val="clear" w:color="auto" w:fill="auto"/>
          </w:tcPr>
          <w:p w14:paraId="5FE9B6DA" w14:textId="55784C44" w:rsidR="009D1CE4" w:rsidRDefault="009D1CE4" w:rsidP="009D1CE4">
            <w:pPr>
              <w:spacing w:after="0" w:line="240" w:lineRule="auto"/>
              <w:jc w:val="center"/>
              <w:rPr>
                <w:rFonts w:cstheme="minorHAnsi"/>
                <w:sz w:val="20"/>
                <w:szCs w:val="20"/>
              </w:rPr>
            </w:pPr>
            <w:r>
              <w:rPr>
                <w:rFonts w:cstheme="minorHAnsi"/>
                <w:sz w:val="20"/>
                <w:szCs w:val="20"/>
              </w:rPr>
              <w:lastRenderedPageBreak/>
              <w:t>Yes, James Sumner</w:t>
            </w:r>
          </w:p>
        </w:tc>
        <w:tc>
          <w:tcPr>
            <w:tcW w:w="992" w:type="dxa"/>
            <w:shd w:val="clear" w:color="auto" w:fill="auto"/>
          </w:tcPr>
          <w:p w14:paraId="2418C115" w14:textId="02A36E9E" w:rsidR="009D1CE4" w:rsidRPr="002773B1" w:rsidRDefault="009D1CE4" w:rsidP="009D1CE4">
            <w:pPr>
              <w:spacing w:after="0" w:line="240" w:lineRule="auto"/>
              <w:jc w:val="center"/>
              <w:rPr>
                <w:rFonts w:cstheme="minorHAnsi"/>
                <w:sz w:val="20"/>
                <w:szCs w:val="20"/>
              </w:rPr>
            </w:pPr>
            <w:r>
              <w:rPr>
                <w:rFonts w:cstheme="minorHAnsi"/>
                <w:sz w:val="20"/>
                <w:szCs w:val="20"/>
              </w:rPr>
              <w:t xml:space="preserve">Y </w:t>
            </w:r>
          </w:p>
        </w:tc>
      </w:tr>
      <w:tr w:rsidR="009D1CE4" w:rsidRPr="002773B1" w14:paraId="727A3194" w14:textId="77777777" w:rsidTr="002F4D89">
        <w:tc>
          <w:tcPr>
            <w:tcW w:w="1560" w:type="dxa"/>
            <w:vMerge/>
            <w:shd w:val="clear" w:color="auto" w:fill="auto"/>
          </w:tcPr>
          <w:p w14:paraId="140C60C7" w14:textId="1E85F66B" w:rsidR="009D1CE4" w:rsidRPr="002773B1" w:rsidRDefault="009D1CE4" w:rsidP="009D1CE4">
            <w:pPr>
              <w:rPr>
                <w:rFonts w:cstheme="minorHAnsi"/>
                <w:b/>
                <w:bCs/>
                <w:sz w:val="20"/>
                <w:szCs w:val="20"/>
                <w:highlight w:val="yellow"/>
              </w:rPr>
            </w:pPr>
          </w:p>
        </w:tc>
        <w:tc>
          <w:tcPr>
            <w:tcW w:w="1701" w:type="dxa"/>
            <w:vMerge/>
            <w:shd w:val="clear" w:color="auto" w:fill="auto"/>
          </w:tcPr>
          <w:p w14:paraId="49BB6AB2" w14:textId="7353324E" w:rsidR="009D1CE4" w:rsidRPr="002773B1" w:rsidRDefault="009D1CE4" w:rsidP="009D1CE4">
            <w:pPr>
              <w:jc w:val="center"/>
              <w:rPr>
                <w:rFonts w:cstheme="minorHAnsi"/>
                <w:b/>
                <w:bCs/>
                <w:sz w:val="20"/>
                <w:szCs w:val="20"/>
              </w:rPr>
            </w:pPr>
          </w:p>
        </w:tc>
        <w:tc>
          <w:tcPr>
            <w:tcW w:w="1275" w:type="dxa"/>
            <w:shd w:val="clear" w:color="auto" w:fill="auto"/>
          </w:tcPr>
          <w:p w14:paraId="48E48007" w14:textId="65D3A032" w:rsidR="009D1CE4" w:rsidRDefault="009D1CE4" w:rsidP="009D1CE4">
            <w:pPr>
              <w:spacing w:after="0" w:line="240" w:lineRule="auto"/>
              <w:rPr>
                <w:rFonts w:ascii="Calibri Light" w:hAnsi="Calibri Light" w:cs="Calibri Light"/>
                <w:sz w:val="20"/>
                <w:szCs w:val="20"/>
              </w:rPr>
            </w:pPr>
            <w:r>
              <w:rPr>
                <w:rFonts w:ascii="Calibri Light" w:hAnsi="Calibri Light" w:cs="Calibri Light"/>
                <w:sz w:val="20"/>
                <w:szCs w:val="20"/>
              </w:rPr>
              <w:t>10/08/2023</w:t>
            </w:r>
          </w:p>
          <w:p w14:paraId="35F909A1" w14:textId="5000C724" w:rsidR="009D1CE4" w:rsidRPr="002773B1" w:rsidRDefault="009D1CE4" w:rsidP="009D1CE4">
            <w:pPr>
              <w:spacing w:after="0" w:line="240" w:lineRule="auto"/>
              <w:rPr>
                <w:rFonts w:ascii="Calibri Light" w:hAnsi="Calibri Light" w:cs="Calibri Light"/>
                <w:sz w:val="20"/>
                <w:szCs w:val="20"/>
              </w:rPr>
            </w:pPr>
            <w:r w:rsidRPr="002773B1">
              <w:rPr>
                <w:rFonts w:ascii="Calibri Light" w:hAnsi="Calibri Light" w:cs="Calibri Light"/>
                <w:sz w:val="20"/>
                <w:szCs w:val="20"/>
              </w:rPr>
              <w:t>15/05/2023</w:t>
            </w:r>
          </w:p>
        </w:tc>
        <w:tc>
          <w:tcPr>
            <w:tcW w:w="851" w:type="dxa"/>
            <w:vMerge/>
            <w:shd w:val="clear" w:color="auto" w:fill="auto"/>
          </w:tcPr>
          <w:p w14:paraId="2DF32C99" w14:textId="7D0BFD49" w:rsidR="009D1CE4" w:rsidRPr="002773B1" w:rsidRDefault="009D1CE4" w:rsidP="009D1CE4">
            <w:pPr>
              <w:jc w:val="center"/>
              <w:rPr>
                <w:rFonts w:ascii="Calibri Light" w:hAnsi="Calibri Light" w:cs="Calibri Light"/>
                <w:bCs/>
                <w:sz w:val="20"/>
                <w:szCs w:val="20"/>
              </w:rPr>
            </w:pPr>
          </w:p>
        </w:tc>
        <w:tc>
          <w:tcPr>
            <w:tcW w:w="1417" w:type="dxa"/>
            <w:shd w:val="clear" w:color="auto" w:fill="FFFFFF" w:themeFill="background1"/>
          </w:tcPr>
          <w:p w14:paraId="6502AB84" w14:textId="1A4DFCBB"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Non-financial professional interest</w:t>
            </w:r>
          </w:p>
        </w:tc>
        <w:tc>
          <w:tcPr>
            <w:tcW w:w="1701" w:type="dxa"/>
            <w:shd w:val="clear" w:color="auto" w:fill="FFFFFF" w:themeFill="background1"/>
          </w:tcPr>
          <w:p w14:paraId="327AE12A" w14:textId="5EF6D311" w:rsidR="009D1CE4" w:rsidRPr="002773B1" w:rsidRDefault="009D1CE4" w:rsidP="009D1CE4">
            <w:pPr>
              <w:spacing w:after="0" w:line="240" w:lineRule="auto"/>
              <w:jc w:val="center"/>
              <w:rPr>
                <w:rFonts w:ascii="Calibri Light" w:hAnsi="Calibri Light" w:cs="Calibri Light"/>
                <w:sz w:val="20"/>
                <w:szCs w:val="20"/>
              </w:rPr>
            </w:pPr>
            <w:r>
              <w:rPr>
                <w:rFonts w:ascii="Calibri Light" w:hAnsi="Calibri Light" w:cs="Calibri Light"/>
                <w:sz w:val="20"/>
                <w:szCs w:val="20"/>
              </w:rPr>
              <w:t>Cheshire and Merseyside ICB Cyber Security Workstream</w:t>
            </w:r>
          </w:p>
        </w:tc>
        <w:tc>
          <w:tcPr>
            <w:tcW w:w="1560" w:type="dxa"/>
            <w:shd w:val="clear" w:color="auto" w:fill="FFFFFF" w:themeFill="background1"/>
          </w:tcPr>
          <w:p w14:paraId="2F1CC58D" w14:textId="67F7DEBE" w:rsidR="009D1CE4" w:rsidRPr="002773B1" w:rsidRDefault="009D1CE4" w:rsidP="009D1CE4">
            <w:pPr>
              <w:spacing w:after="0" w:line="240" w:lineRule="auto"/>
              <w:jc w:val="center"/>
              <w:rPr>
                <w:rFonts w:ascii="Calibri Light" w:hAnsi="Calibri Light" w:cs="Calibri Light"/>
                <w:sz w:val="20"/>
                <w:szCs w:val="20"/>
              </w:rPr>
            </w:pPr>
            <w:r>
              <w:rPr>
                <w:rFonts w:ascii="Calibri Light" w:hAnsi="Calibri Light" w:cs="Calibri Light"/>
                <w:sz w:val="20"/>
                <w:szCs w:val="20"/>
              </w:rPr>
              <w:t>Chair</w:t>
            </w:r>
          </w:p>
        </w:tc>
        <w:tc>
          <w:tcPr>
            <w:tcW w:w="1134" w:type="dxa"/>
            <w:shd w:val="clear" w:color="auto" w:fill="FFFFFF" w:themeFill="background1"/>
          </w:tcPr>
          <w:p w14:paraId="7DD37C06" w14:textId="24B07578" w:rsidR="009D1CE4" w:rsidRPr="002773B1" w:rsidRDefault="009D1CE4" w:rsidP="009D1CE4">
            <w:pPr>
              <w:spacing w:after="0" w:line="240" w:lineRule="auto"/>
              <w:jc w:val="center"/>
              <w:rPr>
                <w:rFonts w:ascii="Calibri Light" w:hAnsi="Calibri Light" w:cs="Calibri Light"/>
                <w:sz w:val="20"/>
                <w:szCs w:val="20"/>
              </w:rPr>
            </w:pPr>
            <w:r>
              <w:rPr>
                <w:rFonts w:ascii="Calibri Light" w:hAnsi="Calibri Light" w:cs="Calibri Light"/>
                <w:sz w:val="20"/>
                <w:szCs w:val="20"/>
              </w:rPr>
              <w:t>01 September 2020</w:t>
            </w:r>
          </w:p>
        </w:tc>
        <w:tc>
          <w:tcPr>
            <w:tcW w:w="1275" w:type="dxa"/>
            <w:shd w:val="clear" w:color="auto" w:fill="FFFFFF" w:themeFill="background1"/>
          </w:tcPr>
          <w:p w14:paraId="3549EF29" w14:textId="3EFDFC4B" w:rsidR="009D1CE4" w:rsidRPr="002773B1" w:rsidRDefault="009D1CE4" w:rsidP="009D1CE4">
            <w:pPr>
              <w:spacing w:after="0" w:line="240" w:lineRule="auto"/>
              <w:jc w:val="center"/>
              <w:rPr>
                <w:rFonts w:ascii="Calibri Light" w:hAnsi="Calibri Light" w:cs="Calibri Light"/>
                <w:sz w:val="20"/>
                <w:szCs w:val="20"/>
              </w:rPr>
            </w:pPr>
            <w:r>
              <w:rPr>
                <w:rFonts w:ascii="Calibri Light" w:hAnsi="Calibri Light" w:cs="Calibri Light"/>
                <w:sz w:val="20"/>
                <w:szCs w:val="20"/>
              </w:rPr>
              <w:t>Ongoing</w:t>
            </w:r>
          </w:p>
        </w:tc>
        <w:tc>
          <w:tcPr>
            <w:tcW w:w="1701" w:type="dxa"/>
            <w:shd w:val="clear" w:color="auto" w:fill="auto"/>
          </w:tcPr>
          <w:p w14:paraId="7068D0D5" w14:textId="7BFB3E69" w:rsidR="009D1CE4" w:rsidRPr="002773B1" w:rsidRDefault="009D1CE4" w:rsidP="009D1CE4">
            <w:pPr>
              <w:spacing w:after="0" w:line="240" w:lineRule="auto"/>
              <w:jc w:val="center"/>
              <w:rPr>
                <w:rFonts w:cstheme="minorHAnsi"/>
                <w:sz w:val="20"/>
                <w:szCs w:val="20"/>
              </w:rPr>
            </w:pPr>
            <w:r>
              <w:rPr>
                <w:rFonts w:cstheme="minorHAnsi"/>
                <w:sz w:val="20"/>
                <w:szCs w:val="20"/>
              </w:rPr>
              <w:t>Transparency and reporting through Trust Digital Hospital Committee</w:t>
            </w:r>
          </w:p>
        </w:tc>
        <w:tc>
          <w:tcPr>
            <w:tcW w:w="993" w:type="dxa"/>
            <w:shd w:val="clear" w:color="auto" w:fill="auto"/>
          </w:tcPr>
          <w:p w14:paraId="00206C86" w14:textId="6637FF12" w:rsidR="009D1CE4" w:rsidRPr="002773B1" w:rsidRDefault="009D1CE4" w:rsidP="009D1CE4">
            <w:pPr>
              <w:spacing w:after="0" w:line="240" w:lineRule="auto"/>
              <w:jc w:val="center"/>
              <w:rPr>
                <w:rFonts w:cstheme="minorHAnsi"/>
                <w:sz w:val="20"/>
                <w:szCs w:val="20"/>
              </w:rPr>
            </w:pPr>
            <w:r>
              <w:rPr>
                <w:rFonts w:cstheme="minorHAnsi"/>
                <w:sz w:val="20"/>
                <w:szCs w:val="20"/>
              </w:rPr>
              <w:t xml:space="preserve">Yes, Kathryn Thomson </w:t>
            </w:r>
          </w:p>
        </w:tc>
        <w:tc>
          <w:tcPr>
            <w:tcW w:w="992" w:type="dxa"/>
            <w:shd w:val="clear" w:color="auto" w:fill="auto"/>
          </w:tcPr>
          <w:p w14:paraId="76F00EF1" w14:textId="45E838E5" w:rsidR="009D1CE4" w:rsidRPr="002773B1" w:rsidRDefault="009D1CE4" w:rsidP="009D1CE4">
            <w:pPr>
              <w:spacing w:after="0" w:line="240" w:lineRule="auto"/>
              <w:jc w:val="center"/>
              <w:rPr>
                <w:rFonts w:cstheme="minorHAnsi"/>
                <w:sz w:val="20"/>
                <w:szCs w:val="20"/>
              </w:rPr>
            </w:pPr>
            <w:r w:rsidRPr="002773B1">
              <w:rPr>
                <w:rFonts w:cstheme="minorHAnsi"/>
                <w:sz w:val="20"/>
                <w:szCs w:val="20"/>
              </w:rPr>
              <w:t>Y</w:t>
            </w:r>
          </w:p>
        </w:tc>
      </w:tr>
      <w:tr w:rsidR="009D1CE4" w:rsidRPr="002773B1" w14:paraId="2F7C1A02" w14:textId="77777777" w:rsidTr="002F4D89">
        <w:tc>
          <w:tcPr>
            <w:tcW w:w="1560" w:type="dxa"/>
            <w:shd w:val="clear" w:color="auto" w:fill="auto"/>
          </w:tcPr>
          <w:p w14:paraId="4494729F" w14:textId="0D3A6E60" w:rsidR="009D1CE4" w:rsidRPr="002773B1" w:rsidRDefault="009D1CE4" w:rsidP="009D1CE4">
            <w:pPr>
              <w:rPr>
                <w:rFonts w:cstheme="minorHAnsi"/>
                <w:b/>
                <w:bCs/>
                <w:sz w:val="20"/>
                <w:szCs w:val="20"/>
                <w:highlight w:val="yellow"/>
              </w:rPr>
            </w:pPr>
            <w:r w:rsidRPr="002773B1">
              <w:rPr>
                <w:rFonts w:cstheme="minorHAnsi"/>
                <w:b/>
                <w:bCs/>
                <w:sz w:val="20"/>
                <w:szCs w:val="20"/>
              </w:rPr>
              <w:t>CHAUDHRY, Zia</w:t>
            </w:r>
          </w:p>
        </w:tc>
        <w:tc>
          <w:tcPr>
            <w:tcW w:w="1701" w:type="dxa"/>
            <w:shd w:val="clear" w:color="auto" w:fill="auto"/>
          </w:tcPr>
          <w:p w14:paraId="651EE02C" w14:textId="7B1ED88F" w:rsidR="009D1CE4" w:rsidRPr="002773B1" w:rsidRDefault="009D1CE4" w:rsidP="009D1CE4">
            <w:pPr>
              <w:spacing w:after="0" w:line="240" w:lineRule="auto"/>
              <w:jc w:val="center"/>
              <w:rPr>
                <w:rFonts w:cstheme="minorHAnsi"/>
                <w:b/>
                <w:bCs/>
                <w:sz w:val="20"/>
                <w:szCs w:val="20"/>
              </w:rPr>
            </w:pPr>
            <w:r w:rsidRPr="002773B1">
              <w:rPr>
                <w:rFonts w:cstheme="minorHAnsi"/>
                <w:b/>
                <w:bCs/>
                <w:sz w:val="20"/>
                <w:szCs w:val="20"/>
              </w:rPr>
              <w:t>Non-Executive Director</w:t>
            </w:r>
          </w:p>
        </w:tc>
        <w:tc>
          <w:tcPr>
            <w:tcW w:w="1275" w:type="dxa"/>
            <w:shd w:val="clear" w:color="auto" w:fill="auto"/>
          </w:tcPr>
          <w:p w14:paraId="6C8AD977" w14:textId="1EBDC19B" w:rsidR="009D1CE4" w:rsidRPr="002773B1" w:rsidRDefault="009D1CE4" w:rsidP="009D1CE4">
            <w:pPr>
              <w:spacing w:after="0" w:line="240" w:lineRule="auto"/>
              <w:rPr>
                <w:rFonts w:ascii="Calibri Light" w:hAnsi="Calibri Light" w:cs="Calibri Light"/>
                <w:sz w:val="20"/>
                <w:szCs w:val="20"/>
              </w:rPr>
            </w:pPr>
            <w:r w:rsidRPr="002773B1">
              <w:rPr>
                <w:rFonts w:ascii="Calibri Light" w:hAnsi="Calibri Light" w:cs="Calibri Light"/>
                <w:sz w:val="20"/>
                <w:szCs w:val="20"/>
              </w:rPr>
              <w:t>11/05/2023</w:t>
            </w:r>
          </w:p>
        </w:tc>
        <w:tc>
          <w:tcPr>
            <w:tcW w:w="851" w:type="dxa"/>
            <w:shd w:val="clear" w:color="auto" w:fill="auto"/>
          </w:tcPr>
          <w:p w14:paraId="25C59023" w14:textId="03158293" w:rsidR="009D1CE4" w:rsidRPr="002773B1" w:rsidRDefault="009D1CE4" w:rsidP="009D1CE4">
            <w:pPr>
              <w:jc w:val="center"/>
              <w:rPr>
                <w:rFonts w:ascii="Calibri Light" w:hAnsi="Calibri Light" w:cs="Calibri Light"/>
                <w:bCs/>
                <w:sz w:val="20"/>
                <w:szCs w:val="20"/>
              </w:rPr>
            </w:pPr>
          </w:p>
        </w:tc>
        <w:tc>
          <w:tcPr>
            <w:tcW w:w="1417" w:type="dxa"/>
            <w:shd w:val="clear" w:color="auto" w:fill="FFFFFF" w:themeFill="background1"/>
          </w:tcPr>
          <w:p w14:paraId="27374364" w14:textId="7D5FE879"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Financial Interest</w:t>
            </w:r>
          </w:p>
        </w:tc>
        <w:tc>
          <w:tcPr>
            <w:tcW w:w="1701" w:type="dxa"/>
            <w:shd w:val="clear" w:color="auto" w:fill="FFFFFF" w:themeFill="background1"/>
          </w:tcPr>
          <w:p w14:paraId="0E212168" w14:textId="3369617C"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 xml:space="preserve">Premier Advocacy Ltd </w:t>
            </w:r>
          </w:p>
        </w:tc>
        <w:tc>
          <w:tcPr>
            <w:tcW w:w="1560" w:type="dxa"/>
            <w:shd w:val="clear" w:color="auto" w:fill="FFFFFF" w:themeFill="background1"/>
          </w:tcPr>
          <w:p w14:paraId="280B5099" w14:textId="69162287"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Director</w:t>
            </w:r>
          </w:p>
        </w:tc>
        <w:tc>
          <w:tcPr>
            <w:tcW w:w="1134" w:type="dxa"/>
            <w:shd w:val="clear" w:color="auto" w:fill="FFFFFF" w:themeFill="background1"/>
          </w:tcPr>
          <w:p w14:paraId="551FD1CD" w14:textId="7E1E32C0"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18 March 2022</w:t>
            </w:r>
          </w:p>
        </w:tc>
        <w:tc>
          <w:tcPr>
            <w:tcW w:w="1275" w:type="dxa"/>
            <w:shd w:val="clear" w:color="auto" w:fill="FFFFFF" w:themeFill="background1"/>
          </w:tcPr>
          <w:p w14:paraId="40C0859B" w14:textId="4D72E3F1"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Ongoing</w:t>
            </w:r>
          </w:p>
        </w:tc>
        <w:tc>
          <w:tcPr>
            <w:tcW w:w="1701" w:type="dxa"/>
            <w:shd w:val="clear" w:color="auto" w:fill="auto"/>
          </w:tcPr>
          <w:p w14:paraId="34D266DF" w14:textId="61FB7E7F" w:rsidR="009D1CE4" w:rsidRPr="002773B1" w:rsidRDefault="009D1CE4" w:rsidP="009D1CE4">
            <w:pPr>
              <w:spacing w:after="0" w:line="240" w:lineRule="auto"/>
              <w:jc w:val="center"/>
              <w:rPr>
                <w:rFonts w:cstheme="minorHAnsi"/>
                <w:sz w:val="20"/>
                <w:szCs w:val="20"/>
              </w:rPr>
            </w:pPr>
            <w:r w:rsidRPr="002773B1">
              <w:rPr>
                <w:rFonts w:cstheme="minorHAnsi"/>
                <w:sz w:val="20"/>
                <w:szCs w:val="20"/>
              </w:rPr>
              <w:t>Any conflict to be declared at meetings</w:t>
            </w:r>
          </w:p>
        </w:tc>
        <w:tc>
          <w:tcPr>
            <w:tcW w:w="993" w:type="dxa"/>
            <w:shd w:val="clear" w:color="auto" w:fill="auto"/>
          </w:tcPr>
          <w:p w14:paraId="06C15181" w14:textId="4383E181" w:rsidR="009D1CE4" w:rsidRPr="002773B1" w:rsidRDefault="009D1CE4" w:rsidP="009D1CE4">
            <w:pPr>
              <w:spacing w:after="0" w:line="240" w:lineRule="auto"/>
              <w:jc w:val="center"/>
              <w:rPr>
                <w:rFonts w:cstheme="minorHAnsi"/>
                <w:sz w:val="20"/>
                <w:szCs w:val="20"/>
              </w:rPr>
            </w:pPr>
            <w:r w:rsidRPr="002773B1">
              <w:rPr>
                <w:rFonts w:cstheme="minorHAnsi"/>
                <w:sz w:val="20"/>
                <w:szCs w:val="20"/>
              </w:rPr>
              <w:t>Yes, Robert Clarke</w:t>
            </w:r>
          </w:p>
        </w:tc>
        <w:tc>
          <w:tcPr>
            <w:tcW w:w="992" w:type="dxa"/>
            <w:shd w:val="clear" w:color="auto" w:fill="auto"/>
          </w:tcPr>
          <w:p w14:paraId="41608932" w14:textId="356EDD04" w:rsidR="009D1CE4" w:rsidRPr="002773B1" w:rsidRDefault="009D1CE4" w:rsidP="009D1CE4">
            <w:pPr>
              <w:spacing w:after="0" w:line="240" w:lineRule="auto"/>
              <w:jc w:val="center"/>
              <w:rPr>
                <w:rFonts w:cstheme="minorHAnsi"/>
                <w:sz w:val="20"/>
                <w:szCs w:val="20"/>
              </w:rPr>
            </w:pPr>
            <w:r w:rsidRPr="002773B1">
              <w:rPr>
                <w:rFonts w:cstheme="minorHAnsi"/>
                <w:sz w:val="20"/>
                <w:szCs w:val="20"/>
              </w:rPr>
              <w:t>Y</w:t>
            </w:r>
          </w:p>
        </w:tc>
      </w:tr>
      <w:tr w:rsidR="009D1CE4" w:rsidRPr="002773B1" w14:paraId="27D14FDA" w14:textId="77777777" w:rsidTr="00422C05">
        <w:tc>
          <w:tcPr>
            <w:tcW w:w="1560" w:type="dxa"/>
            <w:shd w:val="clear" w:color="auto" w:fill="auto"/>
          </w:tcPr>
          <w:p w14:paraId="4539C9F7" w14:textId="4822CCAE" w:rsidR="009D1CE4" w:rsidRPr="002773B1" w:rsidRDefault="009D1CE4" w:rsidP="009D1CE4">
            <w:pPr>
              <w:rPr>
                <w:rFonts w:cstheme="minorHAnsi"/>
                <w:b/>
                <w:bCs/>
                <w:sz w:val="20"/>
                <w:szCs w:val="20"/>
                <w:highlight w:val="yellow"/>
              </w:rPr>
            </w:pPr>
            <w:r w:rsidRPr="002773B1">
              <w:rPr>
                <w:rFonts w:cstheme="minorHAnsi"/>
                <w:b/>
                <w:bCs/>
                <w:sz w:val="20"/>
                <w:szCs w:val="20"/>
              </w:rPr>
              <w:t>CLARKE, Robert</w:t>
            </w:r>
          </w:p>
        </w:tc>
        <w:tc>
          <w:tcPr>
            <w:tcW w:w="1701" w:type="dxa"/>
            <w:shd w:val="clear" w:color="auto" w:fill="auto"/>
          </w:tcPr>
          <w:p w14:paraId="60475063" w14:textId="30500B6B" w:rsidR="009D1CE4" w:rsidRPr="002773B1" w:rsidRDefault="009D1CE4" w:rsidP="009D1CE4">
            <w:pPr>
              <w:jc w:val="center"/>
              <w:rPr>
                <w:rFonts w:cstheme="minorHAnsi"/>
                <w:b/>
                <w:bCs/>
                <w:sz w:val="20"/>
                <w:szCs w:val="20"/>
              </w:rPr>
            </w:pPr>
            <w:r w:rsidRPr="002773B1">
              <w:rPr>
                <w:rFonts w:cstheme="minorHAnsi"/>
                <w:b/>
                <w:bCs/>
                <w:sz w:val="20"/>
                <w:szCs w:val="20"/>
              </w:rPr>
              <w:t>Chair</w:t>
            </w:r>
          </w:p>
        </w:tc>
        <w:tc>
          <w:tcPr>
            <w:tcW w:w="1275" w:type="dxa"/>
            <w:shd w:val="clear" w:color="auto" w:fill="auto"/>
          </w:tcPr>
          <w:p w14:paraId="00EB54DD" w14:textId="241F904C" w:rsidR="009D1CE4" w:rsidRPr="00485134" w:rsidRDefault="009D1CE4" w:rsidP="009D1CE4">
            <w:pPr>
              <w:spacing w:after="0" w:line="240" w:lineRule="auto"/>
              <w:rPr>
                <w:rFonts w:cstheme="minorHAnsi"/>
                <w:sz w:val="20"/>
                <w:szCs w:val="20"/>
              </w:rPr>
            </w:pPr>
            <w:r w:rsidRPr="00485134">
              <w:rPr>
                <w:rFonts w:cstheme="minorHAnsi"/>
                <w:sz w:val="20"/>
                <w:szCs w:val="20"/>
              </w:rPr>
              <w:t>09/05/2023</w:t>
            </w:r>
          </w:p>
        </w:tc>
        <w:tc>
          <w:tcPr>
            <w:tcW w:w="851" w:type="dxa"/>
            <w:shd w:val="clear" w:color="auto" w:fill="auto"/>
          </w:tcPr>
          <w:p w14:paraId="5F2343B4" w14:textId="28B005C6" w:rsidR="009D1CE4" w:rsidRPr="002773B1" w:rsidRDefault="009D1CE4" w:rsidP="009D1CE4">
            <w:pPr>
              <w:jc w:val="center"/>
              <w:rPr>
                <w:rFonts w:cstheme="minorHAnsi"/>
                <w:b/>
                <w:bCs/>
                <w:sz w:val="20"/>
                <w:szCs w:val="20"/>
              </w:rPr>
            </w:pPr>
            <w:r w:rsidRPr="002773B1">
              <w:rPr>
                <w:rFonts w:ascii="Calibri Light" w:hAnsi="Calibri Light" w:cs="Calibri Light"/>
                <w:bCs/>
                <w:sz w:val="20"/>
                <w:szCs w:val="20"/>
              </w:rPr>
              <w:sym w:font="Wingdings" w:char="F0FC"/>
            </w:r>
          </w:p>
        </w:tc>
        <w:tc>
          <w:tcPr>
            <w:tcW w:w="1417" w:type="dxa"/>
            <w:shd w:val="clear" w:color="auto" w:fill="auto"/>
          </w:tcPr>
          <w:p w14:paraId="66E92AAE" w14:textId="71ADEBE1" w:rsidR="009D1CE4" w:rsidRPr="002773B1" w:rsidRDefault="009D1CE4" w:rsidP="009D1CE4">
            <w:pPr>
              <w:spacing w:after="0" w:line="240" w:lineRule="auto"/>
              <w:jc w:val="center"/>
              <w:rPr>
                <w:rFonts w:cstheme="minorHAnsi"/>
                <w:sz w:val="20"/>
                <w:szCs w:val="20"/>
              </w:rPr>
            </w:pPr>
          </w:p>
        </w:tc>
        <w:tc>
          <w:tcPr>
            <w:tcW w:w="1701" w:type="dxa"/>
            <w:shd w:val="clear" w:color="auto" w:fill="auto"/>
          </w:tcPr>
          <w:p w14:paraId="1A1735CC" w14:textId="68A088D3" w:rsidR="009D1CE4" w:rsidRPr="002773B1" w:rsidRDefault="009D1CE4" w:rsidP="009D1CE4">
            <w:pPr>
              <w:spacing w:after="0" w:line="240" w:lineRule="auto"/>
              <w:jc w:val="center"/>
              <w:rPr>
                <w:rFonts w:cstheme="minorHAnsi"/>
                <w:sz w:val="20"/>
                <w:szCs w:val="20"/>
              </w:rPr>
            </w:pPr>
          </w:p>
        </w:tc>
        <w:tc>
          <w:tcPr>
            <w:tcW w:w="1560" w:type="dxa"/>
            <w:shd w:val="clear" w:color="auto" w:fill="auto"/>
          </w:tcPr>
          <w:p w14:paraId="07778BC2" w14:textId="727AB5E2" w:rsidR="009D1CE4" w:rsidRPr="002773B1" w:rsidRDefault="009D1CE4" w:rsidP="009D1CE4">
            <w:pPr>
              <w:spacing w:after="0" w:line="240" w:lineRule="auto"/>
              <w:jc w:val="center"/>
              <w:rPr>
                <w:rFonts w:cstheme="minorHAnsi"/>
                <w:sz w:val="20"/>
                <w:szCs w:val="20"/>
              </w:rPr>
            </w:pPr>
          </w:p>
        </w:tc>
        <w:tc>
          <w:tcPr>
            <w:tcW w:w="1134" w:type="dxa"/>
            <w:shd w:val="clear" w:color="auto" w:fill="auto"/>
          </w:tcPr>
          <w:p w14:paraId="1039513E" w14:textId="6E31403F" w:rsidR="009D1CE4" w:rsidRPr="002773B1" w:rsidRDefault="009D1CE4" w:rsidP="009D1CE4">
            <w:pPr>
              <w:spacing w:after="0" w:line="240" w:lineRule="auto"/>
              <w:jc w:val="center"/>
              <w:rPr>
                <w:rFonts w:cstheme="minorHAnsi"/>
                <w:sz w:val="20"/>
                <w:szCs w:val="20"/>
              </w:rPr>
            </w:pPr>
          </w:p>
        </w:tc>
        <w:tc>
          <w:tcPr>
            <w:tcW w:w="1275" w:type="dxa"/>
            <w:shd w:val="clear" w:color="auto" w:fill="auto"/>
          </w:tcPr>
          <w:p w14:paraId="01EE811B" w14:textId="4EDF78FC" w:rsidR="009D1CE4" w:rsidRPr="002773B1" w:rsidRDefault="009D1CE4" w:rsidP="009D1CE4">
            <w:pPr>
              <w:spacing w:after="0" w:line="240" w:lineRule="auto"/>
              <w:jc w:val="center"/>
              <w:rPr>
                <w:rFonts w:cstheme="minorHAnsi"/>
                <w:sz w:val="20"/>
                <w:szCs w:val="20"/>
              </w:rPr>
            </w:pPr>
          </w:p>
        </w:tc>
        <w:tc>
          <w:tcPr>
            <w:tcW w:w="1701" w:type="dxa"/>
            <w:shd w:val="clear" w:color="auto" w:fill="auto"/>
          </w:tcPr>
          <w:p w14:paraId="35DBAA86" w14:textId="77777777" w:rsidR="009D1CE4" w:rsidRPr="002773B1" w:rsidRDefault="009D1CE4" w:rsidP="009D1CE4">
            <w:pPr>
              <w:spacing w:after="0" w:line="240" w:lineRule="auto"/>
              <w:jc w:val="center"/>
              <w:rPr>
                <w:rFonts w:cstheme="minorHAnsi"/>
                <w:sz w:val="20"/>
                <w:szCs w:val="20"/>
              </w:rPr>
            </w:pPr>
          </w:p>
        </w:tc>
        <w:tc>
          <w:tcPr>
            <w:tcW w:w="993" w:type="dxa"/>
            <w:shd w:val="clear" w:color="auto" w:fill="auto"/>
          </w:tcPr>
          <w:p w14:paraId="4729959F" w14:textId="77777777" w:rsidR="009D1CE4" w:rsidRPr="002773B1" w:rsidRDefault="009D1CE4" w:rsidP="009D1CE4">
            <w:pPr>
              <w:spacing w:after="0" w:line="240" w:lineRule="auto"/>
              <w:jc w:val="center"/>
              <w:rPr>
                <w:rFonts w:cstheme="minorHAnsi"/>
                <w:sz w:val="20"/>
                <w:szCs w:val="20"/>
              </w:rPr>
            </w:pPr>
          </w:p>
        </w:tc>
        <w:tc>
          <w:tcPr>
            <w:tcW w:w="992" w:type="dxa"/>
            <w:shd w:val="clear" w:color="auto" w:fill="auto"/>
          </w:tcPr>
          <w:p w14:paraId="215DD56C" w14:textId="310DED28" w:rsidR="009D1CE4" w:rsidRPr="002773B1" w:rsidRDefault="009D1CE4" w:rsidP="009D1CE4">
            <w:pPr>
              <w:spacing w:after="0" w:line="240" w:lineRule="auto"/>
              <w:jc w:val="center"/>
              <w:rPr>
                <w:rFonts w:cstheme="minorHAnsi"/>
                <w:sz w:val="20"/>
                <w:szCs w:val="20"/>
              </w:rPr>
            </w:pPr>
            <w:r w:rsidRPr="002773B1">
              <w:rPr>
                <w:rFonts w:cstheme="minorHAnsi"/>
                <w:sz w:val="20"/>
                <w:szCs w:val="20"/>
              </w:rPr>
              <w:t>Y</w:t>
            </w:r>
          </w:p>
        </w:tc>
      </w:tr>
      <w:tr w:rsidR="009D1CE4" w:rsidRPr="002773B1" w14:paraId="7DABAE22" w14:textId="77777777" w:rsidTr="002F4D89">
        <w:tc>
          <w:tcPr>
            <w:tcW w:w="1560" w:type="dxa"/>
            <w:shd w:val="clear" w:color="auto" w:fill="auto"/>
          </w:tcPr>
          <w:p w14:paraId="0D65C27E" w14:textId="5515C83B" w:rsidR="009D1CE4" w:rsidRPr="002773B1" w:rsidRDefault="009D1CE4" w:rsidP="009D1CE4">
            <w:pPr>
              <w:rPr>
                <w:rFonts w:cstheme="minorHAnsi"/>
                <w:b/>
                <w:bCs/>
                <w:sz w:val="20"/>
                <w:szCs w:val="20"/>
                <w:highlight w:val="yellow"/>
              </w:rPr>
            </w:pPr>
            <w:r w:rsidRPr="00657171">
              <w:rPr>
                <w:rFonts w:cstheme="minorHAnsi"/>
                <w:b/>
                <w:bCs/>
                <w:sz w:val="20"/>
                <w:szCs w:val="20"/>
              </w:rPr>
              <w:t>ELLERY, Tracy</w:t>
            </w:r>
          </w:p>
        </w:tc>
        <w:tc>
          <w:tcPr>
            <w:tcW w:w="1701" w:type="dxa"/>
            <w:shd w:val="clear" w:color="auto" w:fill="auto"/>
          </w:tcPr>
          <w:p w14:paraId="09093936" w14:textId="59107AEB" w:rsidR="009D1CE4" w:rsidRPr="002773B1" w:rsidRDefault="009D1CE4" w:rsidP="009D1CE4">
            <w:pPr>
              <w:jc w:val="center"/>
              <w:rPr>
                <w:rFonts w:cstheme="minorHAnsi"/>
                <w:b/>
                <w:bCs/>
                <w:sz w:val="20"/>
                <w:szCs w:val="20"/>
              </w:rPr>
            </w:pPr>
            <w:r w:rsidRPr="002773B1">
              <w:rPr>
                <w:rFonts w:cstheme="minorHAnsi"/>
                <w:b/>
                <w:bCs/>
                <w:sz w:val="20"/>
                <w:szCs w:val="20"/>
              </w:rPr>
              <w:t>Non-Executive Director</w:t>
            </w:r>
          </w:p>
        </w:tc>
        <w:tc>
          <w:tcPr>
            <w:tcW w:w="1275" w:type="dxa"/>
            <w:shd w:val="clear" w:color="auto" w:fill="auto"/>
          </w:tcPr>
          <w:p w14:paraId="74891C1B" w14:textId="510D07D5" w:rsidR="009D1CE4" w:rsidRPr="002773B1" w:rsidRDefault="009D1CE4" w:rsidP="009D1CE4">
            <w:pPr>
              <w:jc w:val="center"/>
              <w:rPr>
                <w:rFonts w:cstheme="minorHAnsi"/>
                <w:b/>
                <w:bCs/>
                <w:sz w:val="20"/>
                <w:szCs w:val="20"/>
              </w:rPr>
            </w:pPr>
            <w:r>
              <w:rPr>
                <w:rFonts w:ascii="Calibri Light" w:hAnsi="Calibri Light" w:cs="Calibri Light"/>
                <w:sz w:val="20"/>
                <w:szCs w:val="20"/>
              </w:rPr>
              <w:t>03/07/2023</w:t>
            </w:r>
          </w:p>
        </w:tc>
        <w:tc>
          <w:tcPr>
            <w:tcW w:w="851" w:type="dxa"/>
            <w:shd w:val="clear" w:color="auto" w:fill="auto"/>
          </w:tcPr>
          <w:p w14:paraId="4B082CB2" w14:textId="1E2BFCF1" w:rsidR="009D1CE4" w:rsidRPr="002773B1" w:rsidRDefault="009D1CE4" w:rsidP="009D1CE4">
            <w:pPr>
              <w:jc w:val="center"/>
              <w:rPr>
                <w:rFonts w:cstheme="minorHAnsi"/>
                <w:b/>
                <w:bCs/>
                <w:sz w:val="20"/>
                <w:szCs w:val="20"/>
              </w:rPr>
            </w:pPr>
          </w:p>
        </w:tc>
        <w:tc>
          <w:tcPr>
            <w:tcW w:w="1417" w:type="dxa"/>
            <w:shd w:val="clear" w:color="auto" w:fill="auto"/>
          </w:tcPr>
          <w:p w14:paraId="13A7904B" w14:textId="33BBE5B7" w:rsidR="009D1CE4" w:rsidRPr="002773B1" w:rsidRDefault="009D1CE4" w:rsidP="009D1CE4">
            <w:pPr>
              <w:spacing w:after="0" w:line="240" w:lineRule="auto"/>
              <w:jc w:val="center"/>
              <w:rPr>
                <w:rFonts w:cstheme="minorHAnsi"/>
                <w:b/>
                <w:bCs/>
                <w:sz w:val="20"/>
                <w:szCs w:val="20"/>
              </w:rPr>
            </w:pPr>
            <w:r w:rsidRPr="002773B1">
              <w:rPr>
                <w:rFonts w:ascii="Calibri Light" w:hAnsi="Calibri Light" w:cs="Calibri Light"/>
                <w:sz w:val="20"/>
                <w:szCs w:val="20"/>
              </w:rPr>
              <w:t>Non-financial personal interests</w:t>
            </w:r>
          </w:p>
        </w:tc>
        <w:tc>
          <w:tcPr>
            <w:tcW w:w="1701" w:type="dxa"/>
            <w:shd w:val="clear" w:color="auto" w:fill="auto"/>
          </w:tcPr>
          <w:p w14:paraId="1E5748BE" w14:textId="34231881" w:rsidR="009D1CE4" w:rsidRPr="002773B1" w:rsidRDefault="009D1CE4" w:rsidP="009D1CE4">
            <w:pPr>
              <w:spacing w:after="0" w:line="240" w:lineRule="auto"/>
              <w:jc w:val="center"/>
              <w:rPr>
                <w:rFonts w:cstheme="minorHAnsi"/>
                <w:sz w:val="20"/>
                <w:szCs w:val="20"/>
              </w:rPr>
            </w:pPr>
            <w:r w:rsidRPr="002773B1">
              <w:rPr>
                <w:rFonts w:cstheme="minorHAnsi"/>
                <w:sz w:val="20"/>
                <w:szCs w:val="20"/>
              </w:rPr>
              <w:t>Bolton Old Links Golf Club</w:t>
            </w:r>
          </w:p>
        </w:tc>
        <w:tc>
          <w:tcPr>
            <w:tcW w:w="1560" w:type="dxa"/>
            <w:shd w:val="clear" w:color="auto" w:fill="auto"/>
          </w:tcPr>
          <w:p w14:paraId="158E5D0B" w14:textId="35844AB8" w:rsidR="009D1CE4" w:rsidRPr="002773B1" w:rsidRDefault="009D1CE4" w:rsidP="009D1CE4">
            <w:pPr>
              <w:spacing w:after="0" w:line="240" w:lineRule="auto"/>
              <w:jc w:val="center"/>
              <w:rPr>
                <w:rFonts w:cstheme="minorHAnsi"/>
                <w:sz w:val="20"/>
                <w:szCs w:val="20"/>
              </w:rPr>
            </w:pPr>
            <w:r w:rsidRPr="002773B1">
              <w:rPr>
                <w:rFonts w:cstheme="minorHAnsi"/>
                <w:sz w:val="20"/>
                <w:szCs w:val="20"/>
              </w:rPr>
              <w:t>Director / Lady Captain 2023/24</w:t>
            </w:r>
          </w:p>
        </w:tc>
        <w:tc>
          <w:tcPr>
            <w:tcW w:w="1134" w:type="dxa"/>
            <w:shd w:val="clear" w:color="auto" w:fill="auto"/>
          </w:tcPr>
          <w:p w14:paraId="1194356F" w14:textId="13936461" w:rsidR="009D1CE4" w:rsidRPr="002773B1" w:rsidRDefault="009D1CE4" w:rsidP="009D1CE4">
            <w:pPr>
              <w:spacing w:after="0" w:line="240" w:lineRule="auto"/>
              <w:jc w:val="center"/>
              <w:rPr>
                <w:rFonts w:cstheme="minorHAnsi"/>
                <w:sz w:val="20"/>
                <w:szCs w:val="20"/>
              </w:rPr>
            </w:pPr>
            <w:r w:rsidRPr="002773B1">
              <w:rPr>
                <w:rFonts w:cstheme="minorHAnsi"/>
                <w:sz w:val="20"/>
                <w:szCs w:val="20"/>
              </w:rPr>
              <w:t>April 2023</w:t>
            </w:r>
          </w:p>
        </w:tc>
        <w:tc>
          <w:tcPr>
            <w:tcW w:w="1275" w:type="dxa"/>
            <w:shd w:val="clear" w:color="auto" w:fill="auto"/>
          </w:tcPr>
          <w:p w14:paraId="7DD28CE8" w14:textId="0FC2B5AC" w:rsidR="009D1CE4" w:rsidRPr="002773B1" w:rsidRDefault="009D1CE4" w:rsidP="009D1CE4">
            <w:pPr>
              <w:spacing w:after="0" w:line="240" w:lineRule="auto"/>
              <w:jc w:val="center"/>
              <w:rPr>
                <w:rFonts w:cstheme="minorHAnsi"/>
                <w:sz w:val="20"/>
                <w:szCs w:val="20"/>
              </w:rPr>
            </w:pPr>
            <w:r w:rsidRPr="002773B1">
              <w:rPr>
                <w:rFonts w:cstheme="minorHAnsi"/>
                <w:sz w:val="20"/>
                <w:szCs w:val="20"/>
              </w:rPr>
              <w:t>March 2024</w:t>
            </w:r>
          </w:p>
        </w:tc>
        <w:tc>
          <w:tcPr>
            <w:tcW w:w="1701" w:type="dxa"/>
            <w:shd w:val="clear" w:color="auto" w:fill="auto"/>
          </w:tcPr>
          <w:p w14:paraId="11749938" w14:textId="612F0FA2" w:rsidR="009D1CE4" w:rsidRPr="002773B1" w:rsidRDefault="009D1CE4" w:rsidP="009D1CE4">
            <w:pPr>
              <w:spacing w:after="0" w:line="240" w:lineRule="auto"/>
              <w:jc w:val="center"/>
              <w:rPr>
                <w:rFonts w:cstheme="minorHAnsi"/>
                <w:b/>
                <w:bCs/>
                <w:sz w:val="20"/>
                <w:szCs w:val="20"/>
              </w:rPr>
            </w:pPr>
            <w:r w:rsidRPr="002773B1">
              <w:rPr>
                <w:rFonts w:cstheme="minorHAnsi"/>
                <w:sz w:val="20"/>
                <w:szCs w:val="20"/>
              </w:rPr>
              <w:t>This role is declared. There is no link between decisions taken at LWH and this company.</w:t>
            </w:r>
          </w:p>
        </w:tc>
        <w:tc>
          <w:tcPr>
            <w:tcW w:w="993" w:type="dxa"/>
            <w:shd w:val="clear" w:color="auto" w:fill="auto"/>
          </w:tcPr>
          <w:p w14:paraId="4126B36A" w14:textId="70F8B286" w:rsidR="009D1CE4" w:rsidRPr="002773B1" w:rsidRDefault="009D1CE4" w:rsidP="009D1CE4">
            <w:pPr>
              <w:spacing w:after="0" w:line="240" w:lineRule="auto"/>
              <w:jc w:val="center"/>
              <w:rPr>
                <w:rFonts w:cstheme="minorHAnsi"/>
                <w:b/>
                <w:bCs/>
                <w:sz w:val="20"/>
                <w:szCs w:val="20"/>
              </w:rPr>
            </w:pPr>
            <w:r w:rsidRPr="002773B1">
              <w:rPr>
                <w:rFonts w:cstheme="minorHAnsi"/>
                <w:sz w:val="20"/>
                <w:szCs w:val="20"/>
              </w:rPr>
              <w:t>Yes, Robert Clarke</w:t>
            </w:r>
          </w:p>
        </w:tc>
        <w:tc>
          <w:tcPr>
            <w:tcW w:w="992" w:type="dxa"/>
            <w:shd w:val="clear" w:color="auto" w:fill="auto"/>
          </w:tcPr>
          <w:p w14:paraId="04BDBA96" w14:textId="24B9DBB0" w:rsidR="009D1CE4" w:rsidRPr="002773B1" w:rsidRDefault="009D1CE4" w:rsidP="009D1CE4">
            <w:pPr>
              <w:spacing w:after="0" w:line="240" w:lineRule="auto"/>
              <w:jc w:val="center"/>
              <w:rPr>
                <w:rFonts w:cstheme="minorHAnsi"/>
                <w:b/>
                <w:bCs/>
                <w:sz w:val="20"/>
                <w:szCs w:val="20"/>
              </w:rPr>
            </w:pPr>
            <w:r w:rsidRPr="002773B1">
              <w:rPr>
                <w:rFonts w:cstheme="minorHAnsi"/>
                <w:b/>
                <w:bCs/>
                <w:sz w:val="20"/>
                <w:szCs w:val="20"/>
              </w:rPr>
              <w:t>Y</w:t>
            </w:r>
          </w:p>
        </w:tc>
      </w:tr>
      <w:tr w:rsidR="009D1CE4" w:rsidRPr="002773B1" w14:paraId="10A74C0E" w14:textId="77777777" w:rsidTr="002F4D89">
        <w:tc>
          <w:tcPr>
            <w:tcW w:w="1560" w:type="dxa"/>
            <w:shd w:val="clear" w:color="auto" w:fill="auto"/>
          </w:tcPr>
          <w:p w14:paraId="3D803F26" w14:textId="5E2CA447" w:rsidR="009D1CE4" w:rsidRPr="002773B1" w:rsidRDefault="009D1CE4" w:rsidP="009D1CE4">
            <w:pPr>
              <w:rPr>
                <w:rFonts w:cstheme="minorHAnsi"/>
                <w:b/>
                <w:bCs/>
                <w:sz w:val="20"/>
                <w:szCs w:val="20"/>
                <w:highlight w:val="yellow"/>
              </w:rPr>
            </w:pPr>
            <w:r w:rsidRPr="002773B1">
              <w:rPr>
                <w:rFonts w:cstheme="minorHAnsi"/>
                <w:b/>
                <w:bCs/>
                <w:sz w:val="20"/>
                <w:szCs w:val="20"/>
              </w:rPr>
              <w:t>GREENHALGH, Lynn</w:t>
            </w:r>
          </w:p>
        </w:tc>
        <w:tc>
          <w:tcPr>
            <w:tcW w:w="1701" w:type="dxa"/>
            <w:shd w:val="clear" w:color="auto" w:fill="auto"/>
          </w:tcPr>
          <w:p w14:paraId="2731EA39" w14:textId="572DDFDD" w:rsidR="009D1CE4" w:rsidRPr="002773B1" w:rsidRDefault="009D1CE4" w:rsidP="009D1CE4">
            <w:pPr>
              <w:jc w:val="center"/>
              <w:rPr>
                <w:rFonts w:cstheme="minorHAnsi"/>
                <w:b/>
                <w:bCs/>
                <w:sz w:val="20"/>
                <w:szCs w:val="20"/>
              </w:rPr>
            </w:pPr>
            <w:r w:rsidRPr="002773B1">
              <w:rPr>
                <w:rFonts w:cstheme="minorHAnsi"/>
                <w:b/>
                <w:bCs/>
                <w:sz w:val="20"/>
                <w:szCs w:val="20"/>
              </w:rPr>
              <w:t xml:space="preserve">Medical Director </w:t>
            </w:r>
          </w:p>
        </w:tc>
        <w:tc>
          <w:tcPr>
            <w:tcW w:w="1275" w:type="dxa"/>
            <w:shd w:val="clear" w:color="auto" w:fill="auto"/>
          </w:tcPr>
          <w:p w14:paraId="5313ED27" w14:textId="71AA216D" w:rsidR="009D1CE4" w:rsidRPr="002773B1" w:rsidRDefault="009D1CE4" w:rsidP="009D1CE4">
            <w:pPr>
              <w:jc w:val="center"/>
              <w:rPr>
                <w:rFonts w:ascii="Calibri Light" w:hAnsi="Calibri Light" w:cs="Calibri Light"/>
                <w:sz w:val="20"/>
                <w:szCs w:val="20"/>
              </w:rPr>
            </w:pPr>
            <w:r w:rsidRPr="002773B1">
              <w:rPr>
                <w:rFonts w:ascii="Calibri Light" w:hAnsi="Calibri Light" w:cs="Calibri Light"/>
                <w:sz w:val="20"/>
                <w:szCs w:val="20"/>
              </w:rPr>
              <w:t>29/06/2023</w:t>
            </w:r>
          </w:p>
        </w:tc>
        <w:tc>
          <w:tcPr>
            <w:tcW w:w="851" w:type="dxa"/>
            <w:shd w:val="clear" w:color="auto" w:fill="auto"/>
          </w:tcPr>
          <w:p w14:paraId="3E7DDC8A" w14:textId="411A2DDF" w:rsidR="009D1CE4" w:rsidRPr="002773B1" w:rsidRDefault="009D1CE4" w:rsidP="009D1CE4">
            <w:pPr>
              <w:jc w:val="center"/>
              <w:rPr>
                <w:rFonts w:cstheme="minorHAnsi"/>
                <w:b/>
                <w:bCs/>
                <w:sz w:val="20"/>
                <w:szCs w:val="20"/>
              </w:rPr>
            </w:pPr>
          </w:p>
        </w:tc>
        <w:tc>
          <w:tcPr>
            <w:tcW w:w="1417" w:type="dxa"/>
            <w:shd w:val="clear" w:color="auto" w:fill="auto"/>
          </w:tcPr>
          <w:p w14:paraId="7D827F22" w14:textId="41ADBC36" w:rsidR="009D1CE4" w:rsidRPr="002773B1" w:rsidRDefault="009D1CE4" w:rsidP="009D1CE4">
            <w:pPr>
              <w:spacing w:after="0" w:line="240" w:lineRule="auto"/>
              <w:jc w:val="center"/>
              <w:rPr>
                <w:rFonts w:cstheme="minorHAnsi"/>
                <w:b/>
                <w:bCs/>
                <w:sz w:val="20"/>
                <w:szCs w:val="20"/>
              </w:rPr>
            </w:pPr>
            <w:r w:rsidRPr="002773B1">
              <w:rPr>
                <w:rFonts w:ascii="Calibri Light" w:hAnsi="Calibri Light" w:cs="Calibri Light"/>
                <w:sz w:val="20"/>
                <w:szCs w:val="20"/>
              </w:rPr>
              <w:t>Non-financial personal interests</w:t>
            </w:r>
          </w:p>
        </w:tc>
        <w:tc>
          <w:tcPr>
            <w:tcW w:w="1701" w:type="dxa"/>
            <w:shd w:val="clear" w:color="auto" w:fill="auto"/>
          </w:tcPr>
          <w:p w14:paraId="125435DD" w14:textId="1CD15013" w:rsidR="009D1CE4" w:rsidRPr="002773B1" w:rsidRDefault="009D1CE4" w:rsidP="009D1CE4">
            <w:pPr>
              <w:spacing w:after="0" w:line="240" w:lineRule="auto"/>
              <w:rPr>
                <w:rFonts w:cstheme="minorHAnsi"/>
                <w:b/>
                <w:bCs/>
                <w:sz w:val="20"/>
                <w:szCs w:val="20"/>
              </w:rPr>
            </w:pPr>
            <w:r w:rsidRPr="002773B1">
              <w:rPr>
                <w:rFonts w:ascii="Calibri Light" w:hAnsi="Calibri Light" w:cs="Calibri Light"/>
                <w:sz w:val="20"/>
                <w:szCs w:val="20"/>
              </w:rPr>
              <w:t>CVO Project Management Ltd, 33 Chester Road West, Queensferry, Flintshire, CH5 1SA</w:t>
            </w:r>
          </w:p>
        </w:tc>
        <w:tc>
          <w:tcPr>
            <w:tcW w:w="1560" w:type="dxa"/>
            <w:shd w:val="clear" w:color="auto" w:fill="auto"/>
          </w:tcPr>
          <w:p w14:paraId="2B6D2B3C" w14:textId="77777777"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Company Secretary.</w:t>
            </w:r>
          </w:p>
          <w:p w14:paraId="43A31229" w14:textId="1620725E" w:rsidR="009D1CE4" w:rsidRPr="002773B1" w:rsidRDefault="009D1CE4" w:rsidP="009D1CE4">
            <w:pPr>
              <w:spacing w:after="0" w:line="240" w:lineRule="auto"/>
              <w:jc w:val="center"/>
              <w:rPr>
                <w:rFonts w:cstheme="minorHAnsi"/>
                <w:b/>
                <w:bCs/>
                <w:sz w:val="20"/>
                <w:szCs w:val="20"/>
              </w:rPr>
            </w:pPr>
            <w:r w:rsidRPr="002773B1">
              <w:rPr>
                <w:rFonts w:ascii="Calibri Light" w:hAnsi="Calibri Light" w:cs="Calibri Light"/>
                <w:sz w:val="20"/>
                <w:szCs w:val="20"/>
              </w:rPr>
              <w:t>Private Limited Company with Share Capital, Finance</w:t>
            </w:r>
          </w:p>
        </w:tc>
        <w:tc>
          <w:tcPr>
            <w:tcW w:w="1134" w:type="dxa"/>
            <w:shd w:val="clear" w:color="auto" w:fill="auto"/>
          </w:tcPr>
          <w:p w14:paraId="61FC958B" w14:textId="57AAFA6B" w:rsidR="009D1CE4" w:rsidRPr="002773B1" w:rsidRDefault="009D1CE4" w:rsidP="009D1CE4">
            <w:pPr>
              <w:spacing w:after="0" w:line="240" w:lineRule="auto"/>
              <w:jc w:val="center"/>
              <w:rPr>
                <w:rFonts w:cstheme="minorHAnsi"/>
                <w:b/>
                <w:bCs/>
                <w:sz w:val="20"/>
                <w:szCs w:val="20"/>
              </w:rPr>
            </w:pPr>
            <w:r w:rsidRPr="002773B1">
              <w:rPr>
                <w:rFonts w:ascii="Calibri Light" w:hAnsi="Calibri Light" w:cs="Calibri Light"/>
                <w:sz w:val="20"/>
                <w:szCs w:val="20"/>
              </w:rPr>
              <w:t>November 2012</w:t>
            </w:r>
          </w:p>
        </w:tc>
        <w:tc>
          <w:tcPr>
            <w:tcW w:w="1275" w:type="dxa"/>
            <w:shd w:val="clear" w:color="auto" w:fill="auto"/>
          </w:tcPr>
          <w:p w14:paraId="3201EFDB" w14:textId="765AE631" w:rsidR="009D1CE4" w:rsidRPr="002773B1" w:rsidRDefault="009D1CE4" w:rsidP="009D1CE4">
            <w:pPr>
              <w:spacing w:after="0" w:line="240" w:lineRule="auto"/>
              <w:jc w:val="center"/>
              <w:rPr>
                <w:rFonts w:cstheme="minorHAnsi"/>
                <w:b/>
                <w:bCs/>
                <w:sz w:val="20"/>
                <w:szCs w:val="20"/>
              </w:rPr>
            </w:pPr>
            <w:r w:rsidRPr="002773B1">
              <w:rPr>
                <w:rFonts w:ascii="Calibri Light" w:hAnsi="Calibri Light" w:cs="Calibri Light"/>
                <w:sz w:val="20"/>
                <w:szCs w:val="20"/>
              </w:rPr>
              <w:t>Ongoing</w:t>
            </w:r>
          </w:p>
        </w:tc>
        <w:tc>
          <w:tcPr>
            <w:tcW w:w="1701" w:type="dxa"/>
            <w:shd w:val="clear" w:color="auto" w:fill="auto"/>
          </w:tcPr>
          <w:p w14:paraId="0F5B6FCA" w14:textId="3A9F7255" w:rsidR="009D1CE4" w:rsidRPr="002773B1" w:rsidRDefault="009D1CE4" w:rsidP="009D1CE4">
            <w:pPr>
              <w:spacing w:after="0" w:line="240" w:lineRule="auto"/>
              <w:jc w:val="center"/>
              <w:rPr>
                <w:rFonts w:cstheme="minorHAnsi"/>
                <w:b/>
                <w:bCs/>
                <w:sz w:val="20"/>
                <w:szCs w:val="20"/>
              </w:rPr>
            </w:pPr>
            <w:r w:rsidRPr="002773B1">
              <w:rPr>
                <w:rFonts w:cstheme="minorHAnsi"/>
                <w:sz w:val="20"/>
                <w:szCs w:val="20"/>
              </w:rPr>
              <w:t>This role is declared. There is no link between decisions taken at LWH and this company.</w:t>
            </w:r>
          </w:p>
        </w:tc>
        <w:tc>
          <w:tcPr>
            <w:tcW w:w="993" w:type="dxa"/>
            <w:shd w:val="clear" w:color="auto" w:fill="auto"/>
          </w:tcPr>
          <w:p w14:paraId="41DC59F2" w14:textId="27DD17B6" w:rsidR="009D1CE4" w:rsidRPr="002773B1" w:rsidRDefault="009D1CE4" w:rsidP="009D1CE4">
            <w:pPr>
              <w:spacing w:after="0" w:line="240" w:lineRule="auto"/>
              <w:jc w:val="center"/>
              <w:rPr>
                <w:rFonts w:cstheme="minorHAnsi"/>
                <w:sz w:val="20"/>
                <w:szCs w:val="20"/>
              </w:rPr>
            </w:pPr>
            <w:r w:rsidRPr="002773B1">
              <w:rPr>
                <w:rFonts w:cstheme="minorHAnsi"/>
                <w:sz w:val="20"/>
                <w:szCs w:val="20"/>
              </w:rPr>
              <w:t>Yes, Kathryn Thomson</w:t>
            </w:r>
          </w:p>
        </w:tc>
        <w:tc>
          <w:tcPr>
            <w:tcW w:w="992" w:type="dxa"/>
            <w:shd w:val="clear" w:color="auto" w:fill="auto"/>
          </w:tcPr>
          <w:p w14:paraId="3D737048" w14:textId="6D5DA0DA" w:rsidR="009D1CE4" w:rsidRPr="002773B1" w:rsidRDefault="009D1CE4" w:rsidP="009D1CE4">
            <w:pPr>
              <w:spacing w:after="0" w:line="240" w:lineRule="auto"/>
              <w:jc w:val="center"/>
              <w:rPr>
                <w:rFonts w:cstheme="minorHAnsi"/>
                <w:b/>
                <w:bCs/>
                <w:sz w:val="20"/>
                <w:szCs w:val="20"/>
              </w:rPr>
            </w:pPr>
            <w:r w:rsidRPr="002773B1">
              <w:rPr>
                <w:rFonts w:cstheme="minorHAnsi"/>
                <w:b/>
                <w:bCs/>
                <w:sz w:val="20"/>
                <w:szCs w:val="20"/>
              </w:rPr>
              <w:t>Y</w:t>
            </w:r>
          </w:p>
        </w:tc>
      </w:tr>
      <w:tr w:rsidR="009D1CE4" w:rsidRPr="002773B1" w14:paraId="49F1B7AF" w14:textId="77777777" w:rsidTr="002F4D89">
        <w:tc>
          <w:tcPr>
            <w:tcW w:w="1560" w:type="dxa"/>
            <w:shd w:val="clear" w:color="auto" w:fill="auto"/>
          </w:tcPr>
          <w:p w14:paraId="0696DB4E" w14:textId="2D38A7AB" w:rsidR="009D1CE4" w:rsidRPr="002773B1" w:rsidRDefault="009D1CE4" w:rsidP="009D1CE4">
            <w:pPr>
              <w:rPr>
                <w:rFonts w:cstheme="minorHAnsi"/>
                <w:b/>
                <w:bCs/>
                <w:sz w:val="20"/>
                <w:szCs w:val="20"/>
                <w:highlight w:val="yellow"/>
              </w:rPr>
            </w:pPr>
            <w:r w:rsidRPr="002773B1">
              <w:rPr>
                <w:rFonts w:cstheme="minorHAnsi"/>
                <w:b/>
                <w:bCs/>
                <w:sz w:val="20"/>
                <w:szCs w:val="20"/>
              </w:rPr>
              <w:t>HANNON, Jenny</w:t>
            </w:r>
          </w:p>
        </w:tc>
        <w:tc>
          <w:tcPr>
            <w:tcW w:w="1701" w:type="dxa"/>
            <w:shd w:val="clear" w:color="auto" w:fill="auto"/>
          </w:tcPr>
          <w:p w14:paraId="646802FF" w14:textId="628A05D2" w:rsidR="009D1CE4" w:rsidRPr="002773B1" w:rsidRDefault="009D1CE4" w:rsidP="009D1CE4">
            <w:pPr>
              <w:jc w:val="center"/>
              <w:rPr>
                <w:rFonts w:cstheme="minorHAnsi"/>
                <w:b/>
                <w:bCs/>
                <w:sz w:val="20"/>
                <w:szCs w:val="20"/>
              </w:rPr>
            </w:pPr>
            <w:r w:rsidRPr="002773B1">
              <w:rPr>
                <w:rFonts w:cstheme="minorHAnsi"/>
                <w:b/>
                <w:bCs/>
                <w:sz w:val="20"/>
                <w:szCs w:val="20"/>
              </w:rPr>
              <w:t>Chief Finance Officer</w:t>
            </w:r>
          </w:p>
        </w:tc>
        <w:tc>
          <w:tcPr>
            <w:tcW w:w="1275" w:type="dxa"/>
            <w:shd w:val="clear" w:color="auto" w:fill="auto"/>
          </w:tcPr>
          <w:p w14:paraId="0547CB4E" w14:textId="6CA548D6"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26/05/2023</w:t>
            </w:r>
          </w:p>
        </w:tc>
        <w:tc>
          <w:tcPr>
            <w:tcW w:w="851" w:type="dxa"/>
            <w:shd w:val="clear" w:color="auto" w:fill="auto"/>
          </w:tcPr>
          <w:p w14:paraId="2E4F1A92" w14:textId="77777777" w:rsidR="009D1CE4" w:rsidRPr="002773B1" w:rsidRDefault="009D1CE4" w:rsidP="009D1CE4">
            <w:pPr>
              <w:jc w:val="center"/>
              <w:rPr>
                <w:rFonts w:ascii="Calibri Light" w:hAnsi="Calibri Light" w:cs="Calibri Light"/>
                <w:bCs/>
                <w:sz w:val="20"/>
                <w:szCs w:val="20"/>
              </w:rPr>
            </w:pPr>
          </w:p>
        </w:tc>
        <w:tc>
          <w:tcPr>
            <w:tcW w:w="1417" w:type="dxa"/>
            <w:shd w:val="clear" w:color="auto" w:fill="FFFFFF" w:themeFill="background1"/>
          </w:tcPr>
          <w:p w14:paraId="2BBB2576" w14:textId="76CB2CAA"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Non-financial professional interests</w:t>
            </w:r>
          </w:p>
        </w:tc>
        <w:tc>
          <w:tcPr>
            <w:tcW w:w="1701" w:type="dxa"/>
            <w:shd w:val="clear" w:color="auto" w:fill="FFFFFF" w:themeFill="background1"/>
          </w:tcPr>
          <w:p w14:paraId="4598F237" w14:textId="047F99D7" w:rsidR="009D1CE4" w:rsidRPr="002773B1" w:rsidRDefault="009D1CE4" w:rsidP="009D1CE4">
            <w:pPr>
              <w:spacing w:after="0" w:line="240" w:lineRule="auto"/>
              <w:rPr>
                <w:rFonts w:ascii="Calibri Light" w:hAnsi="Calibri Light" w:cs="Calibri Light"/>
                <w:sz w:val="20"/>
                <w:szCs w:val="20"/>
              </w:rPr>
            </w:pPr>
            <w:r w:rsidRPr="002773B1">
              <w:rPr>
                <w:rFonts w:ascii="Calibri Light" w:hAnsi="Calibri Light" w:cs="Calibri Light"/>
                <w:sz w:val="20"/>
                <w:szCs w:val="20"/>
              </w:rPr>
              <w:t xml:space="preserve">PSS, social enterprise supporting people and families  </w:t>
            </w:r>
          </w:p>
        </w:tc>
        <w:tc>
          <w:tcPr>
            <w:tcW w:w="1560" w:type="dxa"/>
            <w:shd w:val="clear" w:color="auto" w:fill="FFFFFF" w:themeFill="background1"/>
          </w:tcPr>
          <w:p w14:paraId="1790F35C" w14:textId="42AB3AB5"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Board Trustee/ Chair of Audit and Governance Committee</w:t>
            </w:r>
          </w:p>
        </w:tc>
        <w:tc>
          <w:tcPr>
            <w:tcW w:w="1134" w:type="dxa"/>
            <w:shd w:val="clear" w:color="auto" w:fill="FFFFFF" w:themeFill="background1"/>
          </w:tcPr>
          <w:p w14:paraId="2ED4DFEC" w14:textId="79DC4709"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December 2019</w:t>
            </w:r>
          </w:p>
        </w:tc>
        <w:tc>
          <w:tcPr>
            <w:tcW w:w="1275" w:type="dxa"/>
            <w:shd w:val="clear" w:color="auto" w:fill="FFFFFF" w:themeFill="background1"/>
          </w:tcPr>
          <w:p w14:paraId="379F2FDC" w14:textId="47458ED4"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Ongoing</w:t>
            </w:r>
          </w:p>
        </w:tc>
        <w:tc>
          <w:tcPr>
            <w:tcW w:w="1701" w:type="dxa"/>
            <w:shd w:val="clear" w:color="auto" w:fill="auto"/>
          </w:tcPr>
          <w:p w14:paraId="70FBDD91" w14:textId="6DA40F93" w:rsidR="009D1CE4" w:rsidRPr="002773B1" w:rsidRDefault="009D1CE4" w:rsidP="009D1CE4">
            <w:pPr>
              <w:spacing w:after="0" w:line="240" w:lineRule="auto"/>
              <w:jc w:val="center"/>
              <w:rPr>
                <w:rFonts w:cstheme="minorHAnsi"/>
                <w:sz w:val="20"/>
                <w:szCs w:val="20"/>
              </w:rPr>
            </w:pPr>
            <w:r w:rsidRPr="002773B1">
              <w:rPr>
                <w:rFonts w:cstheme="minorHAnsi"/>
                <w:sz w:val="20"/>
                <w:szCs w:val="20"/>
              </w:rPr>
              <w:t>Any conflicts of interest that may arise will be declared and dealt with appropriately according to the nature of the conflict</w:t>
            </w:r>
          </w:p>
        </w:tc>
        <w:tc>
          <w:tcPr>
            <w:tcW w:w="993" w:type="dxa"/>
            <w:shd w:val="clear" w:color="auto" w:fill="auto"/>
          </w:tcPr>
          <w:p w14:paraId="096FEAEE" w14:textId="4A15FD46" w:rsidR="009D1CE4" w:rsidRPr="002773B1" w:rsidRDefault="009D1CE4" w:rsidP="009D1CE4">
            <w:pPr>
              <w:spacing w:after="0" w:line="240" w:lineRule="auto"/>
              <w:jc w:val="center"/>
              <w:rPr>
                <w:rFonts w:cstheme="minorHAnsi"/>
                <w:sz w:val="20"/>
                <w:szCs w:val="20"/>
              </w:rPr>
            </w:pPr>
            <w:r w:rsidRPr="002773B1">
              <w:rPr>
                <w:rFonts w:cstheme="minorHAnsi"/>
                <w:sz w:val="20"/>
                <w:szCs w:val="20"/>
              </w:rPr>
              <w:t>Yes, Kathryn Thomson</w:t>
            </w:r>
          </w:p>
        </w:tc>
        <w:tc>
          <w:tcPr>
            <w:tcW w:w="992" w:type="dxa"/>
            <w:shd w:val="clear" w:color="auto" w:fill="auto"/>
          </w:tcPr>
          <w:p w14:paraId="25946BA1" w14:textId="4C4B3AB5" w:rsidR="009D1CE4" w:rsidRPr="002773B1" w:rsidRDefault="009D1CE4" w:rsidP="009D1CE4">
            <w:pPr>
              <w:spacing w:after="0" w:line="240" w:lineRule="auto"/>
              <w:jc w:val="center"/>
              <w:rPr>
                <w:rFonts w:cstheme="minorHAnsi"/>
                <w:b/>
                <w:bCs/>
                <w:sz w:val="20"/>
                <w:szCs w:val="20"/>
              </w:rPr>
            </w:pPr>
            <w:r>
              <w:rPr>
                <w:rFonts w:cstheme="minorHAnsi"/>
                <w:b/>
                <w:bCs/>
                <w:sz w:val="20"/>
                <w:szCs w:val="20"/>
              </w:rPr>
              <w:t>Y</w:t>
            </w:r>
          </w:p>
        </w:tc>
      </w:tr>
      <w:tr w:rsidR="009D1CE4" w:rsidRPr="002773B1" w14:paraId="1D7A9297" w14:textId="77777777" w:rsidTr="002F4D89">
        <w:tc>
          <w:tcPr>
            <w:tcW w:w="1560" w:type="dxa"/>
            <w:shd w:val="clear" w:color="auto" w:fill="auto"/>
          </w:tcPr>
          <w:p w14:paraId="6267FD8C" w14:textId="7CB11A79" w:rsidR="009D1CE4" w:rsidRPr="002773B1" w:rsidRDefault="009D1CE4" w:rsidP="009D1CE4">
            <w:pPr>
              <w:rPr>
                <w:rFonts w:cstheme="minorHAnsi"/>
                <w:b/>
                <w:bCs/>
                <w:sz w:val="20"/>
                <w:szCs w:val="20"/>
                <w:highlight w:val="yellow"/>
              </w:rPr>
            </w:pPr>
            <w:r w:rsidRPr="002773B1">
              <w:rPr>
                <w:rFonts w:cstheme="minorHAnsi"/>
                <w:b/>
                <w:bCs/>
                <w:sz w:val="20"/>
                <w:szCs w:val="20"/>
              </w:rPr>
              <w:t>HYATT, Gloria</w:t>
            </w:r>
          </w:p>
        </w:tc>
        <w:tc>
          <w:tcPr>
            <w:tcW w:w="1701" w:type="dxa"/>
            <w:shd w:val="clear" w:color="auto" w:fill="auto"/>
          </w:tcPr>
          <w:p w14:paraId="4A215923" w14:textId="4DC97241" w:rsidR="009D1CE4" w:rsidRPr="002773B1" w:rsidRDefault="009D1CE4" w:rsidP="009D1CE4">
            <w:pPr>
              <w:jc w:val="center"/>
              <w:rPr>
                <w:rFonts w:cstheme="minorHAnsi"/>
                <w:b/>
                <w:bCs/>
                <w:sz w:val="20"/>
                <w:szCs w:val="20"/>
              </w:rPr>
            </w:pPr>
            <w:r w:rsidRPr="002773B1">
              <w:rPr>
                <w:rFonts w:cstheme="minorHAnsi"/>
                <w:b/>
                <w:bCs/>
                <w:sz w:val="20"/>
                <w:szCs w:val="20"/>
              </w:rPr>
              <w:t>Non-Executive Director</w:t>
            </w:r>
          </w:p>
        </w:tc>
        <w:tc>
          <w:tcPr>
            <w:tcW w:w="1275" w:type="dxa"/>
            <w:shd w:val="clear" w:color="auto" w:fill="auto"/>
          </w:tcPr>
          <w:p w14:paraId="7C656A07" w14:textId="1C51BE03"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30/05/2023</w:t>
            </w:r>
          </w:p>
        </w:tc>
        <w:tc>
          <w:tcPr>
            <w:tcW w:w="851" w:type="dxa"/>
            <w:shd w:val="clear" w:color="auto" w:fill="auto"/>
          </w:tcPr>
          <w:p w14:paraId="59A19856" w14:textId="77777777" w:rsidR="009D1CE4" w:rsidRPr="002773B1" w:rsidRDefault="009D1CE4" w:rsidP="009D1CE4">
            <w:pPr>
              <w:jc w:val="center"/>
              <w:rPr>
                <w:rFonts w:ascii="Calibri Light" w:hAnsi="Calibri Light" w:cs="Calibri Light"/>
                <w:bCs/>
                <w:sz w:val="20"/>
                <w:szCs w:val="20"/>
              </w:rPr>
            </w:pPr>
          </w:p>
        </w:tc>
        <w:tc>
          <w:tcPr>
            <w:tcW w:w="1417" w:type="dxa"/>
            <w:shd w:val="clear" w:color="auto" w:fill="FFFFFF" w:themeFill="background1"/>
          </w:tcPr>
          <w:p w14:paraId="275DF695" w14:textId="6CE63490"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Financial Interest</w:t>
            </w:r>
          </w:p>
        </w:tc>
        <w:tc>
          <w:tcPr>
            <w:tcW w:w="1701" w:type="dxa"/>
            <w:shd w:val="clear" w:color="auto" w:fill="FFFFFF" w:themeFill="background1"/>
          </w:tcPr>
          <w:p w14:paraId="5AC975B7" w14:textId="4040404E" w:rsidR="009D1CE4" w:rsidRPr="002773B1" w:rsidRDefault="009D1CE4" w:rsidP="009D1CE4">
            <w:pPr>
              <w:spacing w:after="0" w:line="240" w:lineRule="auto"/>
              <w:rPr>
                <w:rFonts w:ascii="Calibri Light" w:hAnsi="Calibri Light" w:cs="Calibri Light"/>
                <w:sz w:val="20"/>
                <w:szCs w:val="20"/>
              </w:rPr>
            </w:pPr>
            <w:r w:rsidRPr="002773B1">
              <w:rPr>
                <w:rFonts w:ascii="Calibri Light" w:hAnsi="Calibri Light" w:cs="Calibri Light"/>
                <w:sz w:val="20"/>
                <w:szCs w:val="20"/>
              </w:rPr>
              <w:t>Consultancy, Training and Coaching business</w:t>
            </w:r>
          </w:p>
        </w:tc>
        <w:tc>
          <w:tcPr>
            <w:tcW w:w="1560" w:type="dxa"/>
            <w:shd w:val="clear" w:color="auto" w:fill="FFFFFF" w:themeFill="background1"/>
          </w:tcPr>
          <w:p w14:paraId="7DB5C12C" w14:textId="6F037508"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Director and owner of Teach Consultancy</w:t>
            </w:r>
          </w:p>
        </w:tc>
        <w:tc>
          <w:tcPr>
            <w:tcW w:w="1134" w:type="dxa"/>
            <w:shd w:val="clear" w:color="auto" w:fill="FFFFFF" w:themeFill="background1"/>
          </w:tcPr>
          <w:p w14:paraId="40C0B111" w14:textId="67468893"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May 2005</w:t>
            </w:r>
          </w:p>
        </w:tc>
        <w:tc>
          <w:tcPr>
            <w:tcW w:w="1275" w:type="dxa"/>
            <w:shd w:val="clear" w:color="auto" w:fill="FFFFFF" w:themeFill="background1"/>
          </w:tcPr>
          <w:p w14:paraId="3B55AB39" w14:textId="04EEA1D7"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Ongoing</w:t>
            </w:r>
          </w:p>
        </w:tc>
        <w:tc>
          <w:tcPr>
            <w:tcW w:w="1701" w:type="dxa"/>
            <w:shd w:val="clear" w:color="auto" w:fill="auto"/>
          </w:tcPr>
          <w:p w14:paraId="60967F93" w14:textId="47DDBC96" w:rsidR="009D1CE4" w:rsidRPr="002773B1" w:rsidRDefault="009D1CE4" w:rsidP="009D1CE4">
            <w:pPr>
              <w:spacing w:after="0" w:line="240" w:lineRule="auto"/>
              <w:jc w:val="center"/>
              <w:rPr>
                <w:rFonts w:cstheme="minorHAnsi"/>
                <w:sz w:val="20"/>
                <w:szCs w:val="20"/>
              </w:rPr>
            </w:pPr>
            <w:r w:rsidRPr="002773B1">
              <w:rPr>
                <w:rFonts w:cstheme="minorHAnsi"/>
                <w:sz w:val="20"/>
                <w:szCs w:val="20"/>
              </w:rPr>
              <w:t xml:space="preserve">Declaration at the beginning of relevant meetings </w:t>
            </w:r>
            <w:r w:rsidRPr="002773B1">
              <w:rPr>
                <w:rFonts w:cstheme="minorHAnsi"/>
                <w:sz w:val="20"/>
                <w:szCs w:val="20"/>
              </w:rPr>
              <w:lastRenderedPageBreak/>
              <w:t>and withdrawal from decision making.</w:t>
            </w:r>
          </w:p>
        </w:tc>
        <w:tc>
          <w:tcPr>
            <w:tcW w:w="993" w:type="dxa"/>
            <w:shd w:val="clear" w:color="auto" w:fill="auto"/>
          </w:tcPr>
          <w:p w14:paraId="08A90A64" w14:textId="23B0DD50" w:rsidR="009D1CE4" w:rsidRPr="002773B1" w:rsidRDefault="009D1CE4" w:rsidP="009D1CE4">
            <w:pPr>
              <w:spacing w:after="0" w:line="240" w:lineRule="auto"/>
              <w:jc w:val="center"/>
              <w:rPr>
                <w:rFonts w:cstheme="minorHAnsi"/>
                <w:sz w:val="20"/>
                <w:szCs w:val="20"/>
              </w:rPr>
            </w:pPr>
            <w:r w:rsidRPr="002773B1">
              <w:rPr>
                <w:rFonts w:cstheme="minorHAnsi"/>
                <w:sz w:val="20"/>
                <w:szCs w:val="20"/>
              </w:rPr>
              <w:lastRenderedPageBreak/>
              <w:t>Yes, Robert Clarke</w:t>
            </w:r>
          </w:p>
        </w:tc>
        <w:tc>
          <w:tcPr>
            <w:tcW w:w="992" w:type="dxa"/>
            <w:shd w:val="clear" w:color="auto" w:fill="auto"/>
          </w:tcPr>
          <w:p w14:paraId="58004597" w14:textId="0BB4FB08" w:rsidR="009D1CE4" w:rsidRPr="002773B1" w:rsidRDefault="009D1CE4" w:rsidP="009D1CE4">
            <w:pPr>
              <w:spacing w:after="0" w:line="240" w:lineRule="auto"/>
              <w:jc w:val="center"/>
              <w:rPr>
                <w:rFonts w:cstheme="minorHAnsi"/>
                <w:b/>
                <w:bCs/>
                <w:sz w:val="20"/>
                <w:szCs w:val="20"/>
              </w:rPr>
            </w:pPr>
            <w:r w:rsidRPr="002773B1">
              <w:rPr>
                <w:rFonts w:cstheme="minorHAnsi"/>
                <w:b/>
                <w:bCs/>
                <w:sz w:val="20"/>
                <w:szCs w:val="20"/>
              </w:rPr>
              <w:t>Y</w:t>
            </w:r>
          </w:p>
        </w:tc>
      </w:tr>
      <w:tr w:rsidR="009D1CE4" w:rsidRPr="002773B1" w14:paraId="3FCAE62D" w14:textId="77777777" w:rsidTr="002F4D89">
        <w:tc>
          <w:tcPr>
            <w:tcW w:w="1560" w:type="dxa"/>
            <w:vMerge w:val="restart"/>
            <w:shd w:val="clear" w:color="auto" w:fill="auto"/>
          </w:tcPr>
          <w:p w14:paraId="06D26099" w14:textId="139727B9" w:rsidR="009D1CE4" w:rsidRPr="002773B1" w:rsidRDefault="009D1CE4" w:rsidP="009D1CE4">
            <w:pPr>
              <w:rPr>
                <w:rFonts w:cstheme="minorHAnsi"/>
                <w:b/>
                <w:bCs/>
                <w:sz w:val="20"/>
                <w:szCs w:val="20"/>
                <w:highlight w:val="yellow"/>
              </w:rPr>
            </w:pPr>
            <w:r w:rsidRPr="002773B1">
              <w:rPr>
                <w:rFonts w:cstheme="minorHAnsi"/>
                <w:b/>
                <w:bCs/>
                <w:sz w:val="20"/>
                <w:szCs w:val="20"/>
              </w:rPr>
              <w:t>KENNY, Louise</w:t>
            </w:r>
          </w:p>
        </w:tc>
        <w:tc>
          <w:tcPr>
            <w:tcW w:w="1701" w:type="dxa"/>
            <w:vMerge w:val="restart"/>
            <w:shd w:val="clear" w:color="auto" w:fill="auto"/>
          </w:tcPr>
          <w:p w14:paraId="0AC92716" w14:textId="233C2028" w:rsidR="009D1CE4" w:rsidRPr="002773B1" w:rsidRDefault="009D1CE4" w:rsidP="009D1CE4">
            <w:pPr>
              <w:jc w:val="center"/>
              <w:rPr>
                <w:rFonts w:cstheme="minorHAnsi"/>
                <w:b/>
                <w:bCs/>
                <w:sz w:val="20"/>
                <w:szCs w:val="20"/>
              </w:rPr>
            </w:pPr>
            <w:r w:rsidRPr="002773B1">
              <w:rPr>
                <w:rFonts w:cstheme="minorHAnsi"/>
                <w:b/>
                <w:bCs/>
                <w:sz w:val="20"/>
                <w:szCs w:val="20"/>
              </w:rPr>
              <w:t>Non-Executive Director</w:t>
            </w:r>
          </w:p>
        </w:tc>
        <w:tc>
          <w:tcPr>
            <w:tcW w:w="1275" w:type="dxa"/>
            <w:vMerge w:val="restart"/>
            <w:shd w:val="clear" w:color="auto" w:fill="auto"/>
          </w:tcPr>
          <w:p w14:paraId="61ED1FC0" w14:textId="59A0B940"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27</w:t>
            </w:r>
            <w:r>
              <w:rPr>
                <w:rFonts w:ascii="Calibri Light" w:hAnsi="Calibri Light" w:cs="Calibri Light"/>
                <w:sz w:val="20"/>
                <w:szCs w:val="20"/>
              </w:rPr>
              <w:t>/</w:t>
            </w:r>
            <w:r w:rsidRPr="002773B1">
              <w:rPr>
                <w:rFonts w:ascii="Calibri Light" w:hAnsi="Calibri Light" w:cs="Calibri Light"/>
                <w:sz w:val="20"/>
                <w:szCs w:val="20"/>
              </w:rPr>
              <w:t>06</w:t>
            </w:r>
            <w:r>
              <w:rPr>
                <w:rFonts w:ascii="Calibri Light" w:hAnsi="Calibri Light" w:cs="Calibri Light"/>
                <w:sz w:val="20"/>
                <w:szCs w:val="20"/>
              </w:rPr>
              <w:t>/</w:t>
            </w:r>
            <w:r w:rsidRPr="002773B1">
              <w:rPr>
                <w:rFonts w:ascii="Calibri Light" w:hAnsi="Calibri Light" w:cs="Calibri Light"/>
                <w:sz w:val="20"/>
                <w:szCs w:val="20"/>
              </w:rPr>
              <w:t>2023</w:t>
            </w:r>
          </w:p>
        </w:tc>
        <w:tc>
          <w:tcPr>
            <w:tcW w:w="851" w:type="dxa"/>
            <w:vMerge w:val="restart"/>
            <w:shd w:val="clear" w:color="auto" w:fill="auto"/>
          </w:tcPr>
          <w:p w14:paraId="60E801C2" w14:textId="77777777" w:rsidR="009D1CE4" w:rsidRPr="002773B1" w:rsidRDefault="009D1CE4" w:rsidP="009D1CE4">
            <w:pPr>
              <w:jc w:val="center"/>
              <w:rPr>
                <w:rFonts w:ascii="Calibri Light" w:hAnsi="Calibri Light" w:cs="Calibri Light"/>
                <w:bCs/>
                <w:sz w:val="20"/>
                <w:szCs w:val="20"/>
              </w:rPr>
            </w:pPr>
          </w:p>
        </w:tc>
        <w:tc>
          <w:tcPr>
            <w:tcW w:w="1417" w:type="dxa"/>
            <w:shd w:val="clear" w:color="auto" w:fill="FFFFFF" w:themeFill="background1"/>
          </w:tcPr>
          <w:p w14:paraId="3F9856BA" w14:textId="66A2645B"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Non-financial professional interests</w:t>
            </w:r>
          </w:p>
        </w:tc>
        <w:tc>
          <w:tcPr>
            <w:tcW w:w="1701" w:type="dxa"/>
            <w:shd w:val="clear" w:color="auto" w:fill="FFFFFF" w:themeFill="background1"/>
          </w:tcPr>
          <w:p w14:paraId="524402F3" w14:textId="7B6D2A74" w:rsidR="009D1CE4" w:rsidRPr="002773B1" w:rsidRDefault="009D1CE4" w:rsidP="009D1CE4">
            <w:pPr>
              <w:spacing w:after="0" w:line="240" w:lineRule="auto"/>
              <w:rPr>
                <w:rFonts w:ascii="Calibri Light" w:hAnsi="Calibri Light" w:cs="Calibri Light"/>
                <w:sz w:val="20"/>
                <w:szCs w:val="20"/>
              </w:rPr>
            </w:pPr>
            <w:r w:rsidRPr="002773B1">
              <w:rPr>
                <w:rFonts w:ascii="Calibri Light" w:hAnsi="Calibri Light" w:cs="Calibri Light"/>
                <w:sz w:val="20"/>
                <w:szCs w:val="20"/>
              </w:rPr>
              <w:t>Northern Health Science Alliance Limited</w:t>
            </w:r>
          </w:p>
        </w:tc>
        <w:tc>
          <w:tcPr>
            <w:tcW w:w="1560" w:type="dxa"/>
            <w:shd w:val="clear" w:color="auto" w:fill="FFFFFF" w:themeFill="background1"/>
          </w:tcPr>
          <w:p w14:paraId="1631F4E7" w14:textId="5C80B6DA"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Board Member</w:t>
            </w:r>
          </w:p>
        </w:tc>
        <w:tc>
          <w:tcPr>
            <w:tcW w:w="1134" w:type="dxa"/>
            <w:shd w:val="clear" w:color="auto" w:fill="FFFFFF" w:themeFill="background1"/>
          </w:tcPr>
          <w:p w14:paraId="158D067B" w14:textId="2635BBA7"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01 June 2020</w:t>
            </w:r>
          </w:p>
        </w:tc>
        <w:tc>
          <w:tcPr>
            <w:tcW w:w="1275" w:type="dxa"/>
            <w:shd w:val="clear" w:color="auto" w:fill="FFFFFF" w:themeFill="background1"/>
          </w:tcPr>
          <w:p w14:paraId="5E3E57E0" w14:textId="799A5E44"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Ongoing</w:t>
            </w:r>
          </w:p>
        </w:tc>
        <w:tc>
          <w:tcPr>
            <w:tcW w:w="1701" w:type="dxa"/>
            <w:shd w:val="clear" w:color="auto" w:fill="auto"/>
          </w:tcPr>
          <w:p w14:paraId="18BE1940" w14:textId="148CB236" w:rsidR="009D1CE4" w:rsidRPr="002773B1" w:rsidRDefault="009D1CE4" w:rsidP="009D1CE4">
            <w:pPr>
              <w:spacing w:after="0" w:line="240" w:lineRule="auto"/>
              <w:jc w:val="center"/>
              <w:rPr>
                <w:rFonts w:cstheme="minorHAnsi"/>
                <w:sz w:val="20"/>
                <w:szCs w:val="20"/>
              </w:rPr>
            </w:pPr>
            <w:r w:rsidRPr="002773B1">
              <w:rPr>
                <w:rFonts w:cstheme="minorHAnsi"/>
                <w:sz w:val="20"/>
                <w:szCs w:val="20"/>
              </w:rPr>
              <w:t>Always declared at meetings where NHSA is discussed.</w:t>
            </w:r>
          </w:p>
        </w:tc>
        <w:tc>
          <w:tcPr>
            <w:tcW w:w="993" w:type="dxa"/>
            <w:shd w:val="clear" w:color="auto" w:fill="auto"/>
          </w:tcPr>
          <w:p w14:paraId="4FDB5CCE" w14:textId="77777777" w:rsidR="009D1CE4" w:rsidRPr="002773B1" w:rsidRDefault="009D1CE4" w:rsidP="009D1CE4">
            <w:pPr>
              <w:spacing w:after="0" w:line="240" w:lineRule="auto"/>
              <w:jc w:val="center"/>
              <w:rPr>
                <w:rFonts w:cstheme="minorHAnsi"/>
                <w:sz w:val="20"/>
                <w:szCs w:val="20"/>
              </w:rPr>
            </w:pPr>
          </w:p>
        </w:tc>
        <w:tc>
          <w:tcPr>
            <w:tcW w:w="992" w:type="dxa"/>
            <w:shd w:val="clear" w:color="auto" w:fill="auto"/>
          </w:tcPr>
          <w:p w14:paraId="2D84194A" w14:textId="7C2247DB" w:rsidR="009D1CE4" w:rsidRPr="002773B1" w:rsidRDefault="009D1CE4" w:rsidP="009D1CE4">
            <w:pPr>
              <w:spacing w:after="0" w:line="240" w:lineRule="auto"/>
              <w:jc w:val="center"/>
              <w:rPr>
                <w:rFonts w:cstheme="minorHAnsi"/>
                <w:b/>
                <w:bCs/>
                <w:sz w:val="20"/>
                <w:szCs w:val="20"/>
              </w:rPr>
            </w:pPr>
            <w:r w:rsidRPr="002773B1">
              <w:rPr>
                <w:rFonts w:cstheme="minorHAnsi"/>
                <w:b/>
                <w:bCs/>
                <w:sz w:val="20"/>
                <w:szCs w:val="20"/>
              </w:rPr>
              <w:t>Y</w:t>
            </w:r>
          </w:p>
        </w:tc>
      </w:tr>
      <w:tr w:rsidR="009D1CE4" w:rsidRPr="002773B1" w14:paraId="6AEBE5D5" w14:textId="77777777" w:rsidTr="002F4D89">
        <w:tc>
          <w:tcPr>
            <w:tcW w:w="1560" w:type="dxa"/>
            <w:vMerge/>
            <w:shd w:val="clear" w:color="auto" w:fill="auto"/>
          </w:tcPr>
          <w:p w14:paraId="7FD1687A" w14:textId="77777777" w:rsidR="009D1CE4" w:rsidRPr="002773B1" w:rsidRDefault="009D1CE4" w:rsidP="009D1CE4">
            <w:pPr>
              <w:rPr>
                <w:rFonts w:cstheme="minorHAnsi"/>
                <w:b/>
                <w:bCs/>
                <w:sz w:val="20"/>
                <w:szCs w:val="20"/>
                <w:highlight w:val="yellow"/>
              </w:rPr>
            </w:pPr>
          </w:p>
        </w:tc>
        <w:tc>
          <w:tcPr>
            <w:tcW w:w="1701" w:type="dxa"/>
            <w:vMerge/>
            <w:shd w:val="clear" w:color="auto" w:fill="auto"/>
          </w:tcPr>
          <w:p w14:paraId="2649E30C" w14:textId="77777777" w:rsidR="009D1CE4" w:rsidRPr="002773B1" w:rsidRDefault="009D1CE4" w:rsidP="009D1CE4">
            <w:pPr>
              <w:jc w:val="center"/>
              <w:rPr>
                <w:rFonts w:cstheme="minorHAnsi"/>
                <w:b/>
                <w:bCs/>
                <w:sz w:val="20"/>
                <w:szCs w:val="20"/>
              </w:rPr>
            </w:pPr>
          </w:p>
        </w:tc>
        <w:tc>
          <w:tcPr>
            <w:tcW w:w="1275" w:type="dxa"/>
            <w:vMerge/>
            <w:shd w:val="clear" w:color="auto" w:fill="auto"/>
          </w:tcPr>
          <w:p w14:paraId="7B98146E" w14:textId="77777777" w:rsidR="009D1CE4" w:rsidRPr="002773B1" w:rsidRDefault="009D1CE4" w:rsidP="009D1CE4">
            <w:pPr>
              <w:spacing w:after="0" w:line="240" w:lineRule="auto"/>
              <w:jc w:val="center"/>
              <w:rPr>
                <w:rFonts w:ascii="Calibri Light" w:hAnsi="Calibri Light" w:cs="Calibri Light"/>
                <w:sz w:val="20"/>
                <w:szCs w:val="20"/>
              </w:rPr>
            </w:pPr>
          </w:p>
        </w:tc>
        <w:tc>
          <w:tcPr>
            <w:tcW w:w="851" w:type="dxa"/>
            <w:vMerge/>
            <w:shd w:val="clear" w:color="auto" w:fill="auto"/>
          </w:tcPr>
          <w:p w14:paraId="1454AE55" w14:textId="77777777" w:rsidR="009D1CE4" w:rsidRPr="002773B1" w:rsidRDefault="009D1CE4" w:rsidP="009D1CE4">
            <w:pPr>
              <w:jc w:val="center"/>
              <w:rPr>
                <w:rFonts w:ascii="Calibri Light" w:hAnsi="Calibri Light" w:cs="Calibri Light"/>
                <w:bCs/>
                <w:sz w:val="20"/>
                <w:szCs w:val="20"/>
              </w:rPr>
            </w:pPr>
          </w:p>
        </w:tc>
        <w:tc>
          <w:tcPr>
            <w:tcW w:w="1417" w:type="dxa"/>
            <w:shd w:val="clear" w:color="auto" w:fill="FFFFFF" w:themeFill="background1"/>
          </w:tcPr>
          <w:p w14:paraId="0FB0BBCA" w14:textId="571338EE"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Financial Interest</w:t>
            </w:r>
          </w:p>
        </w:tc>
        <w:tc>
          <w:tcPr>
            <w:tcW w:w="1701" w:type="dxa"/>
            <w:shd w:val="clear" w:color="auto" w:fill="FFFFFF" w:themeFill="background1"/>
          </w:tcPr>
          <w:p w14:paraId="23A5A964" w14:textId="77777777" w:rsidR="009D1CE4" w:rsidRPr="002773B1" w:rsidRDefault="009D1CE4" w:rsidP="009D1CE4">
            <w:pPr>
              <w:spacing w:after="0" w:line="240" w:lineRule="auto"/>
              <w:rPr>
                <w:rFonts w:ascii="Calibri Light" w:hAnsi="Calibri Light" w:cs="Calibri Light"/>
                <w:sz w:val="20"/>
                <w:szCs w:val="20"/>
              </w:rPr>
            </w:pPr>
            <w:r w:rsidRPr="002773B1">
              <w:rPr>
                <w:rFonts w:ascii="Calibri Light" w:hAnsi="Calibri Light" w:cs="Calibri Light"/>
                <w:sz w:val="20"/>
                <w:szCs w:val="20"/>
              </w:rPr>
              <w:t xml:space="preserve">University of Liverpool </w:t>
            </w:r>
          </w:p>
          <w:p w14:paraId="25601FAC" w14:textId="77777777" w:rsidR="009D1CE4" w:rsidRPr="002773B1" w:rsidRDefault="009D1CE4" w:rsidP="009D1CE4">
            <w:pPr>
              <w:spacing w:after="0" w:line="240" w:lineRule="auto"/>
              <w:rPr>
                <w:rFonts w:ascii="Calibri Light" w:hAnsi="Calibri Light" w:cs="Calibri Light"/>
                <w:sz w:val="20"/>
                <w:szCs w:val="20"/>
              </w:rPr>
            </w:pPr>
            <w:r w:rsidRPr="002773B1">
              <w:rPr>
                <w:rFonts w:ascii="Calibri Light" w:hAnsi="Calibri Light" w:cs="Calibri Light"/>
                <w:sz w:val="20"/>
                <w:szCs w:val="20"/>
              </w:rPr>
              <w:t>Foundation Building</w:t>
            </w:r>
          </w:p>
          <w:p w14:paraId="73ABC1C1" w14:textId="77777777" w:rsidR="009D1CE4" w:rsidRPr="002773B1" w:rsidRDefault="009D1CE4" w:rsidP="009D1CE4">
            <w:pPr>
              <w:spacing w:after="0" w:line="240" w:lineRule="auto"/>
              <w:rPr>
                <w:rFonts w:ascii="Calibri Light" w:hAnsi="Calibri Light" w:cs="Calibri Light"/>
                <w:sz w:val="20"/>
                <w:szCs w:val="20"/>
              </w:rPr>
            </w:pPr>
            <w:r w:rsidRPr="002773B1">
              <w:rPr>
                <w:rFonts w:ascii="Calibri Light" w:hAnsi="Calibri Light" w:cs="Calibri Light"/>
                <w:sz w:val="20"/>
                <w:szCs w:val="20"/>
              </w:rPr>
              <w:t>765 Brownlow Hill</w:t>
            </w:r>
          </w:p>
          <w:p w14:paraId="0A20DDBF" w14:textId="1F34F2C4" w:rsidR="009D1CE4" w:rsidRPr="002773B1" w:rsidRDefault="009D1CE4" w:rsidP="009D1CE4">
            <w:pPr>
              <w:spacing w:after="0" w:line="240" w:lineRule="auto"/>
              <w:rPr>
                <w:rFonts w:ascii="Calibri Light" w:hAnsi="Calibri Light" w:cs="Calibri Light"/>
                <w:sz w:val="20"/>
                <w:szCs w:val="20"/>
              </w:rPr>
            </w:pPr>
            <w:r w:rsidRPr="002773B1">
              <w:rPr>
                <w:rFonts w:ascii="Calibri Light" w:hAnsi="Calibri Light" w:cs="Calibri Light"/>
                <w:sz w:val="20"/>
                <w:szCs w:val="20"/>
              </w:rPr>
              <w:t>Liverpool L69 7ZX</w:t>
            </w:r>
          </w:p>
        </w:tc>
        <w:tc>
          <w:tcPr>
            <w:tcW w:w="1560" w:type="dxa"/>
            <w:shd w:val="clear" w:color="auto" w:fill="FFFFFF" w:themeFill="background1"/>
          </w:tcPr>
          <w:p w14:paraId="29E7A60E" w14:textId="504E961A"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Executive Pro-Vice-Chancellor</w:t>
            </w:r>
          </w:p>
        </w:tc>
        <w:tc>
          <w:tcPr>
            <w:tcW w:w="1134" w:type="dxa"/>
            <w:shd w:val="clear" w:color="auto" w:fill="FFFFFF" w:themeFill="background1"/>
          </w:tcPr>
          <w:p w14:paraId="36DA2D5F" w14:textId="57A5B533"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01 January 2018</w:t>
            </w:r>
          </w:p>
        </w:tc>
        <w:tc>
          <w:tcPr>
            <w:tcW w:w="1275" w:type="dxa"/>
            <w:shd w:val="clear" w:color="auto" w:fill="FFFFFF" w:themeFill="background1"/>
          </w:tcPr>
          <w:p w14:paraId="6B0B5785" w14:textId="051132D0"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Ongoing</w:t>
            </w:r>
          </w:p>
        </w:tc>
        <w:tc>
          <w:tcPr>
            <w:tcW w:w="1701" w:type="dxa"/>
            <w:shd w:val="clear" w:color="auto" w:fill="auto"/>
          </w:tcPr>
          <w:p w14:paraId="2D298A7F" w14:textId="221E9261" w:rsidR="009D1CE4" w:rsidRPr="002773B1" w:rsidRDefault="009D1CE4" w:rsidP="009D1CE4">
            <w:pPr>
              <w:spacing w:after="0" w:line="240" w:lineRule="auto"/>
              <w:jc w:val="center"/>
              <w:rPr>
                <w:rFonts w:cstheme="minorHAnsi"/>
                <w:sz w:val="20"/>
                <w:szCs w:val="20"/>
              </w:rPr>
            </w:pPr>
            <w:r w:rsidRPr="002773B1">
              <w:rPr>
                <w:rFonts w:cstheme="minorHAnsi"/>
                <w:sz w:val="20"/>
                <w:szCs w:val="20"/>
              </w:rPr>
              <w:t>Key decisions about the academic partnership between LWH and UoL are delegated to Professor Tom Walley, Associate Pro Vice Chancellor for Clinical Affairs of the Faculty of Health and Life Sciences and Professor Pete Clegg, Executive Dean of the Institute of Life Course and Medical Sciences</w:t>
            </w:r>
          </w:p>
        </w:tc>
        <w:tc>
          <w:tcPr>
            <w:tcW w:w="993" w:type="dxa"/>
            <w:shd w:val="clear" w:color="auto" w:fill="auto"/>
          </w:tcPr>
          <w:p w14:paraId="2DB2E34F" w14:textId="77777777" w:rsidR="009D1CE4" w:rsidRPr="002773B1" w:rsidRDefault="009D1CE4" w:rsidP="009D1CE4">
            <w:pPr>
              <w:spacing w:after="0" w:line="240" w:lineRule="auto"/>
              <w:jc w:val="center"/>
              <w:rPr>
                <w:rFonts w:cstheme="minorHAnsi"/>
                <w:sz w:val="20"/>
                <w:szCs w:val="20"/>
              </w:rPr>
            </w:pPr>
          </w:p>
        </w:tc>
        <w:tc>
          <w:tcPr>
            <w:tcW w:w="992" w:type="dxa"/>
            <w:shd w:val="clear" w:color="auto" w:fill="auto"/>
          </w:tcPr>
          <w:p w14:paraId="42C717E1" w14:textId="6268C5DA" w:rsidR="009D1CE4" w:rsidRPr="002773B1" w:rsidRDefault="009D1CE4" w:rsidP="009D1CE4">
            <w:pPr>
              <w:spacing w:after="0" w:line="240" w:lineRule="auto"/>
              <w:jc w:val="center"/>
              <w:rPr>
                <w:rFonts w:cstheme="minorHAnsi"/>
                <w:b/>
                <w:bCs/>
                <w:sz w:val="20"/>
                <w:szCs w:val="20"/>
              </w:rPr>
            </w:pPr>
            <w:r>
              <w:rPr>
                <w:rFonts w:cstheme="minorHAnsi"/>
                <w:b/>
                <w:bCs/>
                <w:sz w:val="20"/>
                <w:szCs w:val="20"/>
              </w:rPr>
              <w:t>Y</w:t>
            </w:r>
          </w:p>
        </w:tc>
      </w:tr>
      <w:tr w:rsidR="009D1CE4" w:rsidRPr="002773B1" w14:paraId="5BA2A84A" w14:textId="77777777" w:rsidTr="002F4D89">
        <w:tc>
          <w:tcPr>
            <w:tcW w:w="1560" w:type="dxa"/>
            <w:vMerge/>
            <w:shd w:val="clear" w:color="auto" w:fill="auto"/>
          </w:tcPr>
          <w:p w14:paraId="7B620681" w14:textId="77777777" w:rsidR="009D1CE4" w:rsidRPr="002773B1" w:rsidRDefault="009D1CE4" w:rsidP="009D1CE4">
            <w:pPr>
              <w:rPr>
                <w:rFonts w:cstheme="minorHAnsi"/>
                <w:b/>
                <w:bCs/>
                <w:sz w:val="20"/>
                <w:szCs w:val="20"/>
                <w:highlight w:val="yellow"/>
              </w:rPr>
            </w:pPr>
          </w:p>
        </w:tc>
        <w:tc>
          <w:tcPr>
            <w:tcW w:w="1701" w:type="dxa"/>
            <w:vMerge/>
            <w:shd w:val="clear" w:color="auto" w:fill="auto"/>
          </w:tcPr>
          <w:p w14:paraId="7AD0F4EB" w14:textId="77777777" w:rsidR="009D1CE4" w:rsidRPr="002773B1" w:rsidRDefault="009D1CE4" w:rsidP="009D1CE4">
            <w:pPr>
              <w:jc w:val="center"/>
              <w:rPr>
                <w:rFonts w:cstheme="minorHAnsi"/>
                <w:b/>
                <w:bCs/>
                <w:sz w:val="20"/>
                <w:szCs w:val="20"/>
              </w:rPr>
            </w:pPr>
          </w:p>
        </w:tc>
        <w:tc>
          <w:tcPr>
            <w:tcW w:w="1275" w:type="dxa"/>
            <w:vMerge/>
            <w:shd w:val="clear" w:color="auto" w:fill="auto"/>
          </w:tcPr>
          <w:p w14:paraId="3D50E22B" w14:textId="77777777" w:rsidR="009D1CE4" w:rsidRPr="002773B1" w:rsidRDefault="009D1CE4" w:rsidP="009D1CE4">
            <w:pPr>
              <w:spacing w:after="0" w:line="240" w:lineRule="auto"/>
              <w:jc w:val="center"/>
              <w:rPr>
                <w:rFonts w:ascii="Calibri Light" w:hAnsi="Calibri Light" w:cs="Calibri Light"/>
                <w:sz w:val="20"/>
                <w:szCs w:val="20"/>
              </w:rPr>
            </w:pPr>
          </w:p>
        </w:tc>
        <w:tc>
          <w:tcPr>
            <w:tcW w:w="851" w:type="dxa"/>
            <w:vMerge/>
            <w:shd w:val="clear" w:color="auto" w:fill="auto"/>
          </w:tcPr>
          <w:p w14:paraId="63015CC4" w14:textId="77777777" w:rsidR="009D1CE4" w:rsidRPr="002773B1" w:rsidRDefault="009D1CE4" w:rsidP="009D1CE4">
            <w:pPr>
              <w:jc w:val="center"/>
              <w:rPr>
                <w:rFonts w:ascii="Calibri Light" w:hAnsi="Calibri Light" w:cs="Calibri Light"/>
                <w:bCs/>
                <w:sz w:val="20"/>
                <w:szCs w:val="20"/>
              </w:rPr>
            </w:pPr>
          </w:p>
        </w:tc>
        <w:tc>
          <w:tcPr>
            <w:tcW w:w="1417" w:type="dxa"/>
            <w:shd w:val="clear" w:color="auto" w:fill="FFFFFF" w:themeFill="background1"/>
          </w:tcPr>
          <w:p w14:paraId="4650C08A" w14:textId="565201D6"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Non-financial professional interests</w:t>
            </w:r>
          </w:p>
        </w:tc>
        <w:tc>
          <w:tcPr>
            <w:tcW w:w="1701" w:type="dxa"/>
            <w:shd w:val="clear" w:color="auto" w:fill="FFFFFF" w:themeFill="background1"/>
          </w:tcPr>
          <w:p w14:paraId="4F7C5EC2" w14:textId="77777777" w:rsidR="009D1CE4" w:rsidRPr="002773B1" w:rsidRDefault="009D1CE4" w:rsidP="009D1CE4">
            <w:pPr>
              <w:spacing w:after="0" w:line="240" w:lineRule="auto"/>
              <w:rPr>
                <w:rFonts w:ascii="Calibri Light" w:hAnsi="Calibri Light" w:cs="Calibri Light"/>
                <w:sz w:val="20"/>
                <w:szCs w:val="20"/>
              </w:rPr>
            </w:pPr>
            <w:r w:rsidRPr="002773B1">
              <w:rPr>
                <w:rFonts w:ascii="Calibri Light" w:hAnsi="Calibri Light" w:cs="Calibri Light"/>
                <w:sz w:val="20"/>
                <w:szCs w:val="20"/>
              </w:rPr>
              <w:t>Liverpool Health Partners, Academic Health Science Service</w:t>
            </w:r>
          </w:p>
          <w:p w14:paraId="22F75935" w14:textId="716EB01C" w:rsidR="009D1CE4" w:rsidRPr="002773B1" w:rsidRDefault="009D1CE4" w:rsidP="009D1CE4">
            <w:pPr>
              <w:spacing w:after="0" w:line="240" w:lineRule="auto"/>
              <w:rPr>
                <w:rFonts w:ascii="Calibri Light" w:hAnsi="Calibri Light" w:cs="Calibri Light"/>
                <w:sz w:val="20"/>
                <w:szCs w:val="20"/>
              </w:rPr>
            </w:pPr>
            <w:r w:rsidRPr="002773B1">
              <w:rPr>
                <w:rFonts w:ascii="Calibri Light" w:hAnsi="Calibri Light" w:cs="Calibri Light"/>
                <w:sz w:val="20"/>
                <w:szCs w:val="20"/>
              </w:rPr>
              <w:t>University of Liverpool</w:t>
            </w:r>
          </w:p>
        </w:tc>
        <w:tc>
          <w:tcPr>
            <w:tcW w:w="1560" w:type="dxa"/>
            <w:shd w:val="clear" w:color="auto" w:fill="FFFFFF" w:themeFill="background1"/>
          </w:tcPr>
          <w:p w14:paraId="06260F63" w14:textId="46C6CF54"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Deputy Chair</w:t>
            </w:r>
          </w:p>
        </w:tc>
        <w:tc>
          <w:tcPr>
            <w:tcW w:w="1134" w:type="dxa"/>
            <w:shd w:val="clear" w:color="auto" w:fill="FFFFFF" w:themeFill="background1"/>
          </w:tcPr>
          <w:p w14:paraId="7D29073A" w14:textId="41E63B83"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01 October 2019</w:t>
            </w:r>
          </w:p>
        </w:tc>
        <w:tc>
          <w:tcPr>
            <w:tcW w:w="1275" w:type="dxa"/>
            <w:shd w:val="clear" w:color="auto" w:fill="FFFFFF" w:themeFill="background1"/>
          </w:tcPr>
          <w:p w14:paraId="2A073A1A" w14:textId="33313BB7"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Ongoing</w:t>
            </w:r>
          </w:p>
        </w:tc>
        <w:tc>
          <w:tcPr>
            <w:tcW w:w="1701" w:type="dxa"/>
            <w:shd w:val="clear" w:color="auto" w:fill="auto"/>
          </w:tcPr>
          <w:p w14:paraId="724CBF00" w14:textId="4E8FE640" w:rsidR="009D1CE4" w:rsidRPr="002773B1" w:rsidRDefault="009D1CE4" w:rsidP="009D1CE4">
            <w:pPr>
              <w:spacing w:after="0" w:line="240" w:lineRule="auto"/>
              <w:jc w:val="center"/>
              <w:rPr>
                <w:rFonts w:cstheme="minorHAnsi"/>
                <w:sz w:val="20"/>
                <w:szCs w:val="20"/>
              </w:rPr>
            </w:pPr>
            <w:r w:rsidRPr="002773B1">
              <w:rPr>
                <w:rFonts w:cstheme="minorHAnsi"/>
                <w:sz w:val="20"/>
                <w:szCs w:val="20"/>
              </w:rPr>
              <w:t>Always declared at meetings where LHP is discussed.</w:t>
            </w:r>
          </w:p>
        </w:tc>
        <w:tc>
          <w:tcPr>
            <w:tcW w:w="993" w:type="dxa"/>
            <w:shd w:val="clear" w:color="auto" w:fill="auto"/>
          </w:tcPr>
          <w:p w14:paraId="05484EC0" w14:textId="77777777" w:rsidR="009D1CE4" w:rsidRPr="002773B1" w:rsidRDefault="009D1CE4" w:rsidP="009D1CE4">
            <w:pPr>
              <w:spacing w:after="0" w:line="240" w:lineRule="auto"/>
              <w:jc w:val="center"/>
              <w:rPr>
                <w:rFonts w:cstheme="minorHAnsi"/>
                <w:sz w:val="20"/>
                <w:szCs w:val="20"/>
              </w:rPr>
            </w:pPr>
          </w:p>
        </w:tc>
        <w:tc>
          <w:tcPr>
            <w:tcW w:w="992" w:type="dxa"/>
            <w:shd w:val="clear" w:color="auto" w:fill="auto"/>
          </w:tcPr>
          <w:p w14:paraId="4201D705" w14:textId="687B34FA" w:rsidR="009D1CE4" w:rsidRPr="002773B1" w:rsidRDefault="009D1CE4" w:rsidP="009D1CE4">
            <w:pPr>
              <w:spacing w:after="0" w:line="240" w:lineRule="auto"/>
              <w:jc w:val="center"/>
              <w:rPr>
                <w:rFonts w:cstheme="minorHAnsi"/>
                <w:b/>
                <w:bCs/>
                <w:sz w:val="20"/>
                <w:szCs w:val="20"/>
              </w:rPr>
            </w:pPr>
            <w:r>
              <w:rPr>
                <w:rFonts w:cstheme="minorHAnsi"/>
                <w:b/>
                <w:bCs/>
                <w:sz w:val="20"/>
                <w:szCs w:val="20"/>
              </w:rPr>
              <w:t>Y</w:t>
            </w:r>
          </w:p>
        </w:tc>
      </w:tr>
      <w:tr w:rsidR="009D1CE4" w:rsidRPr="002773B1" w14:paraId="3C5E18FF" w14:textId="77777777" w:rsidTr="002F4D89">
        <w:tc>
          <w:tcPr>
            <w:tcW w:w="1560" w:type="dxa"/>
            <w:vMerge/>
            <w:shd w:val="clear" w:color="auto" w:fill="auto"/>
          </w:tcPr>
          <w:p w14:paraId="3E8647BC" w14:textId="77777777" w:rsidR="009D1CE4" w:rsidRPr="002773B1" w:rsidRDefault="009D1CE4" w:rsidP="009D1CE4">
            <w:pPr>
              <w:rPr>
                <w:rFonts w:cstheme="minorHAnsi"/>
                <w:b/>
                <w:bCs/>
                <w:sz w:val="20"/>
                <w:szCs w:val="20"/>
                <w:highlight w:val="yellow"/>
              </w:rPr>
            </w:pPr>
          </w:p>
        </w:tc>
        <w:tc>
          <w:tcPr>
            <w:tcW w:w="1701" w:type="dxa"/>
            <w:vMerge/>
            <w:shd w:val="clear" w:color="auto" w:fill="auto"/>
          </w:tcPr>
          <w:p w14:paraId="40771741" w14:textId="77777777" w:rsidR="009D1CE4" w:rsidRPr="002773B1" w:rsidRDefault="009D1CE4" w:rsidP="009D1CE4">
            <w:pPr>
              <w:jc w:val="center"/>
              <w:rPr>
                <w:rFonts w:cstheme="minorHAnsi"/>
                <w:b/>
                <w:bCs/>
                <w:sz w:val="20"/>
                <w:szCs w:val="20"/>
              </w:rPr>
            </w:pPr>
          </w:p>
        </w:tc>
        <w:tc>
          <w:tcPr>
            <w:tcW w:w="1275" w:type="dxa"/>
            <w:vMerge/>
            <w:shd w:val="clear" w:color="auto" w:fill="auto"/>
          </w:tcPr>
          <w:p w14:paraId="33C3DE39" w14:textId="77777777" w:rsidR="009D1CE4" w:rsidRPr="002773B1" w:rsidRDefault="009D1CE4" w:rsidP="009D1CE4">
            <w:pPr>
              <w:spacing w:after="0" w:line="240" w:lineRule="auto"/>
              <w:jc w:val="center"/>
              <w:rPr>
                <w:rFonts w:ascii="Calibri Light" w:hAnsi="Calibri Light" w:cs="Calibri Light"/>
                <w:sz w:val="20"/>
                <w:szCs w:val="20"/>
              </w:rPr>
            </w:pPr>
          </w:p>
        </w:tc>
        <w:tc>
          <w:tcPr>
            <w:tcW w:w="851" w:type="dxa"/>
            <w:vMerge/>
            <w:shd w:val="clear" w:color="auto" w:fill="auto"/>
          </w:tcPr>
          <w:p w14:paraId="7C3100BA" w14:textId="77777777" w:rsidR="009D1CE4" w:rsidRPr="002773B1" w:rsidRDefault="009D1CE4" w:rsidP="009D1CE4">
            <w:pPr>
              <w:jc w:val="center"/>
              <w:rPr>
                <w:rFonts w:ascii="Calibri Light" w:hAnsi="Calibri Light" w:cs="Calibri Light"/>
                <w:bCs/>
                <w:sz w:val="20"/>
                <w:szCs w:val="20"/>
              </w:rPr>
            </w:pPr>
          </w:p>
        </w:tc>
        <w:tc>
          <w:tcPr>
            <w:tcW w:w="1417" w:type="dxa"/>
            <w:shd w:val="clear" w:color="auto" w:fill="auto"/>
          </w:tcPr>
          <w:p w14:paraId="7EF5DF78" w14:textId="392B9D82"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Non-financial personal interests</w:t>
            </w:r>
          </w:p>
        </w:tc>
        <w:tc>
          <w:tcPr>
            <w:tcW w:w="1701" w:type="dxa"/>
            <w:shd w:val="clear" w:color="auto" w:fill="auto"/>
          </w:tcPr>
          <w:p w14:paraId="398B0132" w14:textId="594668B4" w:rsidR="009D1CE4" w:rsidRPr="002773B1" w:rsidRDefault="009D1CE4" w:rsidP="009D1CE4">
            <w:pPr>
              <w:spacing w:after="0" w:line="240" w:lineRule="auto"/>
              <w:rPr>
                <w:rFonts w:ascii="Calibri Light" w:hAnsi="Calibri Light" w:cs="Calibri Light"/>
                <w:sz w:val="20"/>
                <w:szCs w:val="20"/>
              </w:rPr>
            </w:pPr>
            <w:r w:rsidRPr="002773B1">
              <w:rPr>
                <w:rFonts w:ascii="Calibri Light" w:hAnsi="Calibri Light" w:cs="Calibri Light"/>
                <w:sz w:val="20"/>
                <w:szCs w:val="20"/>
              </w:rPr>
              <w:t>Intuitive Surgical</w:t>
            </w:r>
          </w:p>
        </w:tc>
        <w:tc>
          <w:tcPr>
            <w:tcW w:w="1560" w:type="dxa"/>
            <w:shd w:val="clear" w:color="auto" w:fill="auto"/>
          </w:tcPr>
          <w:p w14:paraId="7D2BB17B" w14:textId="77777777"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 xml:space="preserve">Family member </w:t>
            </w:r>
          </w:p>
          <w:p w14:paraId="24B9A5B8" w14:textId="1044B1B3"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 xml:space="preserve">contracted by Intuitive Surgical to proctor the </w:t>
            </w:r>
            <w:r w:rsidRPr="002773B1">
              <w:rPr>
                <w:rFonts w:ascii="Calibri Light" w:hAnsi="Calibri Light" w:cs="Calibri Light"/>
                <w:sz w:val="20"/>
                <w:szCs w:val="20"/>
              </w:rPr>
              <w:lastRenderedPageBreak/>
              <w:t xml:space="preserve">gynaecologists at the Liverpool Women's on the new robot. </w:t>
            </w:r>
          </w:p>
        </w:tc>
        <w:tc>
          <w:tcPr>
            <w:tcW w:w="1134" w:type="dxa"/>
            <w:shd w:val="clear" w:color="auto" w:fill="auto"/>
          </w:tcPr>
          <w:p w14:paraId="0117536C" w14:textId="3661D6CD"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lastRenderedPageBreak/>
              <w:t>04 May 2021</w:t>
            </w:r>
          </w:p>
        </w:tc>
        <w:tc>
          <w:tcPr>
            <w:tcW w:w="1275" w:type="dxa"/>
            <w:shd w:val="clear" w:color="auto" w:fill="auto"/>
          </w:tcPr>
          <w:p w14:paraId="76E805F6" w14:textId="627A47D8"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 xml:space="preserve">Ongoing </w:t>
            </w:r>
          </w:p>
        </w:tc>
        <w:tc>
          <w:tcPr>
            <w:tcW w:w="1701" w:type="dxa"/>
            <w:shd w:val="clear" w:color="auto" w:fill="auto"/>
          </w:tcPr>
          <w:p w14:paraId="3E39A342" w14:textId="08230D5A" w:rsidR="009D1CE4" w:rsidRPr="002773B1" w:rsidRDefault="009D1CE4" w:rsidP="009D1CE4">
            <w:pPr>
              <w:spacing w:after="0" w:line="240" w:lineRule="auto"/>
              <w:jc w:val="center"/>
              <w:rPr>
                <w:rFonts w:cstheme="minorHAnsi"/>
                <w:sz w:val="20"/>
                <w:szCs w:val="20"/>
              </w:rPr>
            </w:pPr>
            <w:r w:rsidRPr="002773B1">
              <w:rPr>
                <w:rFonts w:cstheme="minorHAnsi"/>
                <w:sz w:val="20"/>
                <w:szCs w:val="20"/>
              </w:rPr>
              <w:t xml:space="preserve">Always declared at the start of meetings when the Robotic </w:t>
            </w:r>
            <w:r w:rsidRPr="002773B1">
              <w:rPr>
                <w:rFonts w:cstheme="minorHAnsi"/>
                <w:sz w:val="20"/>
                <w:szCs w:val="20"/>
              </w:rPr>
              <w:lastRenderedPageBreak/>
              <w:t>programme is discussed.</w:t>
            </w:r>
          </w:p>
        </w:tc>
        <w:tc>
          <w:tcPr>
            <w:tcW w:w="993" w:type="dxa"/>
            <w:shd w:val="clear" w:color="auto" w:fill="auto"/>
          </w:tcPr>
          <w:p w14:paraId="4438E7C7" w14:textId="77777777" w:rsidR="009D1CE4" w:rsidRPr="002773B1" w:rsidRDefault="009D1CE4" w:rsidP="009D1CE4">
            <w:pPr>
              <w:spacing w:after="0" w:line="240" w:lineRule="auto"/>
              <w:jc w:val="center"/>
              <w:rPr>
                <w:rFonts w:cstheme="minorHAnsi"/>
                <w:sz w:val="20"/>
                <w:szCs w:val="20"/>
              </w:rPr>
            </w:pPr>
          </w:p>
        </w:tc>
        <w:tc>
          <w:tcPr>
            <w:tcW w:w="992" w:type="dxa"/>
            <w:shd w:val="clear" w:color="auto" w:fill="auto"/>
          </w:tcPr>
          <w:p w14:paraId="56209E19" w14:textId="59AC5387" w:rsidR="009D1CE4" w:rsidRPr="002773B1" w:rsidRDefault="009D1CE4" w:rsidP="009D1CE4">
            <w:pPr>
              <w:spacing w:after="0" w:line="240" w:lineRule="auto"/>
              <w:jc w:val="center"/>
              <w:rPr>
                <w:rFonts w:cstheme="minorHAnsi"/>
                <w:b/>
                <w:bCs/>
                <w:sz w:val="20"/>
                <w:szCs w:val="20"/>
              </w:rPr>
            </w:pPr>
            <w:r>
              <w:rPr>
                <w:rFonts w:cstheme="minorHAnsi"/>
                <w:b/>
                <w:bCs/>
                <w:sz w:val="20"/>
                <w:szCs w:val="20"/>
              </w:rPr>
              <w:t>Y</w:t>
            </w:r>
          </w:p>
        </w:tc>
      </w:tr>
      <w:tr w:rsidR="009D1CE4" w:rsidRPr="002773B1" w14:paraId="00D95D28" w14:textId="77777777" w:rsidTr="002F4D89">
        <w:tc>
          <w:tcPr>
            <w:tcW w:w="1560" w:type="dxa"/>
            <w:shd w:val="clear" w:color="auto" w:fill="auto"/>
          </w:tcPr>
          <w:p w14:paraId="10A2580E" w14:textId="7FFEB25F" w:rsidR="009D1CE4" w:rsidRPr="002773B1" w:rsidRDefault="009D1CE4" w:rsidP="009D1CE4">
            <w:pPr>
              <w:rPr>
                <w:rFonts w:cstheme="minorHAnsi"/>
                <w:b/>
                <w:bCs/>
                <w:sz w:val="20"/>
                <w:szCs w:val="20"/>
                <w:highlight w:val="yellow"/>
              </w:rPr>
            </w:pPr>
            <w:r w:rsidRPr="002773B1">
              <w:rPr>
                <w:rFonts w:cstheme="minorHAnsi"/>
                <w:b/>
                <w:bCs/>
                <w:sz w:val="20"/>
                <w:szCs w:val="20"/>
              </w:rPr>
              <w:t>MARTIN, Louise</w:t>
            </w:r>
          </w:p>
        </w:tc>
        <w:tc>
          <w:tcPr>
            <w:tcW w:w="1701" w:type="dxa"/>
            <w:shd w:val="clear" w:color="auto" w:fill="auto"/>
          </w:tcPr>
          <w:p w14:paraId="354D8D92" w14:textId="56AEEF9C" w:rsidR="009D1CE4" w:rsidRPr="002773B1" w:rsidRDefault="009D1CE4" w:rsidP="009D1CE4">
            <w:pPr>
              <w:jc w:val="center"/>
              <w:rPr>
                <w:rFonts w:cstheme="minorHAnsi"/>
                <w:b/>
                <w:bCs/>
                <w:sz w:val="20"/>
                <w:szCs w:val="20"/>
              </w:rPr>
            </w:pPr>
            <w:r w:rsidRPr="002773B1">
              <w:rPr>
                <w:rFonts w:cstheme="minorHAnsi"/>
                <w:b/>
                <w:bCs/>
                <w:sz w:val="20"/>
                <w:szCs w:val="20"/>
              </w:rPr>
              <w:t>Non-Executive Director</w:t>
            </w:r>
          </w:p>
        </w:tc>
        <w:tc>
          <w:tcPr>
            <w:tcW w:w="1275" w:type="dxa"/>
            <w:shd w:val="clear" w:color="auto" w:fill="auto"/>
          </w:tcPr>
          <w:p w14:paraId="659F9EC0" w14:textId="42CD05C2"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11/05/2023</w:t>
            </w:r>
          </w:p>
          <w:p w14:paraId="7B3CE770" w14:textId="5ABB61BF" w:rsidR="009D1CE4" w:rsidRPr="002773B1" w:rsidRDefault="009D1CE4" w:rsidP="009D1CE4">
            <w:pPr>
              <w:spacing w:after="0" w:line="240" w:lineRule="auto"/>
              <w:jc w:val="center"/>
              <w:rPr>
                <w:rFonts w:ascii="Calibri Light" w:hAnsi="Calibri Light" w:cs="Calibri Light"/>
                <w:sz w:val="20"/>
                <w:szCs w:val="20"/>
              </w:rPr>
            </w:pPr>
          </w:p>
        </w:tc>
        <w:tc>
          <w:tcPr>
            <w:tcW w:w="851" w:type="dxa"/>
            <w:shd w:val="clear" w:color="auto" w:fill="auto"/>
          </w:tcPr>
          <w:p w14:paraId="6A87A5E0" w14:textId="77777777" w:rsidR="009D1CE4" w:rsidRPr="002773B1" w:rsidRDefault="009D1CE4" w:rsidP="009D1CE4">
            <w:pPr>
              <w:jc w:val="center"/>
              <w:rPr>
                <w:rFonts w:ascii="Calibri Light" w:hAnsi="Calibri Light" w:cs="Calibri Light"/>
                <w:bCs/>
                <w:sz w:val="20"/>
                <w:szCs w:val="20"/>
              </w:rPr>
            </w:pPr>
          </w:p>
        </w:tc>
        <w:tc>
          <w:tcPr>
            <w:tcW w:w="1417" w:type="dxa"/>
            <w:tcBorders>
              <w:bottom w:val="single" w:sz="4" w:space="0" w:color="000000"/>
            </w:tcBorders>
            <w:shd w:val="clear" w:color="auto" w:fill="FFFFFF" w:themeFill="background1"/>
          </w:tcPr>
          <w:p w14:paraId="70F37BAE" w14:textId="317CAF68"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Non-financial personal interests</w:t>
            </w:r>
          </w:p>
        </w:tc>
        <w:tc>
          <w:tcPr>
            <w:tcW w:w="1701" w:type="dxa"/>
            <w:tcBorders>
              <w:bottom w:val="single" w:sz="4" w:space="0" w:color="000000"/>
            </w:tcBorders>
            <w:shd w:val="clear" w:color="auto" w:fill="FFFFFF" w:themeFill="background1"/>
          </w:tcPr>
          <w:p w14:paraId="47DCC556" w14:textId="0771897B" w:rsidR="009D1CE4" w:rsidRPr="002773B1" w:rsidRDefault="009D1CE4" w:rsidP="009D1CE4">
            <w:pPr>
              <w:spacing w:after="0" w:line="240" w:lineRule="auto"/>
              <w:rPr>
                <w:rFonts w:ascii="Calibri Light" w:hAnsi="Calibri Light" w:cs="Calibri Light"/>
                <w:sz w:val="20"/>
                <w:szCs w:val="20"/>
              </w:rPr>
            </w:pPr>
            <w:r w:rsidRPr="002773B1">
              <w:rPr>
                <w:rFonts w:ascii="Calibri Light" w:hAnsi="Calibri Light" w:cs="Calibri Light"/>
                <w:sz w:val="20"/>
                <w:szCs w:val="20"/>
              </w:rPr>
              <w:t xml:space="preserve">PropCare Limited - a wholly-owned subsidiary company of the Clatterbridge Cancer Centre NHS Trust. </w:t>
            </w:r>
          </w:p>
        </w:tc>
        <w:tc>
          <w:tcPr>
            <w:tcW w:w="1560" w:type="dxa"/>
            <w:tcBorders>
              <w:bottom w:val="single" w:sz="4" w:space="0" w:color="000000"/>
            </w:tcBorders>
            <w:shd w:val="clear" w:color="auto" w:fill="FFFFFF" w:themeFill="background1"/>
          </w:tcPr>
          <w:p w14:paraId="7061D753" w14:textId="1DFA6B98"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 xml:space="preserve">Chair </w:t>
            </w:r>
          </w:p>
          <w:p w14:paraId="2AFE5726" w14:textId="77777777" w:rsidR="009D1CE4" w:rsidRPr="002773B1" w:rsidRDefault="009D1CE4" w:rsidP="009D1CE4">
            <w:pPr>
              <w:spacing w:after="0" w:line="240" w:lineRule="auto"/>
              <w:jc w:val="center"/>
              <w:rPr>
                <w:rFonts w:ascii="Calibri Light" w:hAnsi="Calibri Light" w:cs="Calibri Light"/>
                <w:sz w:val="20"/>
                <w:szCs w:val="20"/>
              </w:rPr>
            </w:pPr>
          </w:p>
          <w:p w14:paraId="7B8B4948" w14:textId="2392FBE3"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PropCare Ltd provides management services relating to Facilities Management and Capital Projects Management.</w:t>
            </w:r>
          </w:p>
        </w:tc>
        <w:tc>
          <w:tcPr>
            <w:tcW w:w="1134" w:type="dxa"/>
            <w:tcBorders>
              <w:bottom w:val="single" w:sz="4" w:space="0" w:color="000000"/>
            </w:tcBorders>
            <w:shd w:val="clear" w:color="auto" w:fill="FFFFFF" w:themeFill="background1"/>
          </w:tcPr>
          <w:p w14:paraId="29875594" w14:textId="65327C2F"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August 2015</w:t>
            </w:r>
          </w:p>
        </w:tc>
        <w:tc>
          <w:tcPr>
            <w:tcW w:w="1275" w:type="dxa"/>
            <w:tcBorders>
              <w:bottom w:val="single" w:sz="4" w:space="0" w:color="000000"/>
            </w:tcBorders>
            <w:shd w:val="clear" w:color="auto" w:fill="FFFFFF" w:themeFill="background1"/>
          </w:tcPr>
          <w:p w14:paraId="47EAE382" w14:textId="435C35FA"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 xml:space="preserve">Ongoing </w:t>
            </w:r>
          </w:p>
        </w:tc>
        <w:tc>
          <w:tcPr>
            <w:tcW w:w="1701" w:type="dxa"/>
            <w:tcBorders>
              <w:bottom w:val="single" w:sz="4" w:space="0" w:color="000000"/>
            </w:tcBorders>
            <w:shd w:val="clear" w:color="auto" w:fill="auto"/>
          </w:tcPr>
          <w:p w14:paraId="1926DCC7" w14:textId="56A44163" w:rsidR="009D1CE4" w:rsidRPr="002773B1" w:rsidRDefault="009D1CE4" w:rsidP="009D1CE4">
            <w:pPr>
              <w:spacing w:after="0" w:line="240" w:lineRule="auto"/>
              <w:jc w:val="center"/>
              <w:rPr>
                <w:rFonts w:cstheme="minorHAnsi"/>
                <w:sz w:val="20"/>
                <w:szCs w:val="20"/>
              </w:rPr>
            </w:pPr>
            <w:r w:rsidRPr="002773B1">
              <w:rPr>
                <w:rFonts w:cstheme="minorHAnsi"/>
                <w:sz w:val="20"/>
                <w:szCs w:val="20"/>
              </w:rPr>
              <w:t>Make declaration of any interest prior to board and/or subcommittee discussions.</w:t>
            </w:r>
          </w:p>
        </w:tc>
        <w:tc>
          <w:tcPr>
            <w:tcW w:w="993" w:type="dxa"/>
            <w:tcBorders>
              <w:bottom w:val="single" w:sz="4" w:space="0" w:color="000000"/>
            </w:tcBorders>
            <w:shd w:val="clear" w:color="auto" w:fill="auto"/>
          </w:tcPr>
          <w:p w14:paraId="02F07D03" w14:textId="53EE939E" w:rsidR="009D1CE4" w:rsidRPr="002773B1" w:rsidRDefault="009D1CE4" w:rsidP="009D1CE4">
            <w:pPr>
              <w:spacing w:after="0" w:line="240" w:lineRule="auto"/>
              <w:jc w:val="center"/>
              <w:rPr>
                <w:rFonts w:cstheme="minorHAnsi"/>
                <w:sz w:val="20"/>
                <w:szCs w:val="20"/>
              </w:rPr>
            </w:pPr>
            <w:r w:rsidRPr="002773B1">
              <w:rPr>
                <w:rFonts w:cstheme="minorHAnsi"/>
                <w:sz w:val="20"/>
                <w:szCs w:val="20"/>
              </w:rPr>
              <w:t>Yes, Robert Clarke</w:t>
            </w:r>
          </w:p>
        </w:tc>
        <w:tc>
          <w:tcPr>
            <w:tcW w:w="992" w:type="dxa"/>
            <w:tcBorders>
              <w:bottom w:val="single" w:sz="4" w:space="0" w:color="000000"/>
            </w:tcBorders>
            <w:shd w:val="clear" w:color="auto" w:fill="auto"/>
          </w:tcPr>
          <w:p w14:paraId="5EF890D6" w14:textId="48E45F21" w:rsidR="009D1CE4" w:rsidRPr="002773B1" w:rsidRDefault="009D1CE4" w:rsidP="009D1CE4">
            <w:pPr>
              <w:spacing w:after="0" w:line="240" w:lineRule="auto"/>
              <w:jc w:val="center"/>
              <w:rPr>
                <w:rFonts w:cstheme="minorHAnsi"/>
                <w:b/>
                <w:bCs/>
                <w:sz w:val="20"/>
                <w:szCs w:val="20"/>
              </w:rPr>
            </w:pPr>
            <w:r w:rsidRPr="002773B1">
              <w:rPr>
                <w:rFonts w:cstheme="minorHAnsi"/>
                <w:b/>
                <w:bCs/>
                <w:sz w:val="20"/>
                <w:szCs w:val="20"/>
              </w:rPr>
              <w:t>Y</w:t>
            </w:r>
          </w:p>
        </w:tc>
      </w:tr>
      <w:tr w:rsidR="009D1CE4" w:rsidRPr="002773B1" w14:paraId="3FECDA62" w14:textId="77777777" w:rsidTr="00FE26FE">
        <w:trPr>
          <w:trHeight w:val="826"/>
        </w:trPr>
        <w:tc>
          <w:tcPr>
            <w:tcW w:w="1560" w:type="dxa"/>
            <w:vMerge w:val="restart"/>
            <w:tcBorders>
              <w:top w:val="single" w:sz="4" w:space="0" w:color="000000"/>
              <w:right w:val="single" w:sz="4" w:space="0" w:color="000000"/>
            </w:tcBorders>
            <w:shd w:val="clear" w:color="auto" w:fill="auto"/>
          </w:tcPr>
          <w:p w14:paraId="702A4E8C" w14:textId="3BC4D80B" w:rsidR="009D1CE4" w:rsidRPr="002773B1" w:rsidRDefault="009D1CE4" w:rsidP="009D1CE4">
            <w:pPr>
              <w:rPr>
                <w:rFonts w:cstheme="minorHAnsi"/>
                <w:b/>
                <w:bCs/>
                <w:sz w:val="20"/>
                <w:szCs w:val="20"/>
              </w:rPr>
            </w:pPr>
            <w:r w:rsidRPr="002773B1">
              <w:rPr>
                <w:rFonts w:cstheme="minorHAnsi"/>
                <w:b/>
                <w:bCs/>
                <w:sz w:val="20"/>
                <w:szCs w:val="20"/>
              </w:rPr>
              <w:t>PRICE, Gary</w:t>
            </w:r>
          </w:p>
        </w:tc>
        <w:tc>
          <w:tcPr>
            <w:tcW w:w="1701" w:type="dxa"/>
            <w:vMerge w:val="restart"/>
            <w:tcBorders>
              <w:top w:val="single" w:sz="4" w:space="0" w:color="000000"/>
              <w:left w:val="single" w:sz="4" w:space="0" w:color="000000"/>
              <w:right w:val="single" w:sz="4" w:space="0" w:color="000000"/>
            </w:tcBorders>
            <w:shd w:val="clear" w:color="auto" w:fill="auto"/>
          </w:tcPr>
          <w:p w14:paraId="2214357D" w14:textId="0B463CAA" w:rsidR="009D1CE4" w:rsidRPr="002773B1" w:rsidRDefault="009D1CE4" w:rsidP="009D1CE4">
            <w:pPr>
              <w:jc w:val="center"/>
              <w:rPr>
                <w:rFonts w:cstheme="minorHAnsi"/>
                <w:b/>
                <w:bCs/>
                <w:sz w:val="20"/>
                <w:szCs w:val="20"/>
              </w:rPr>
            </w:pPr>
            <w:r w:rsidRPr="002773B1">
              <w:rPr>
                <w:rFonts w:cstheme="minorHAnsi"/>
                <w:b/>
                <w:bCs/>
                <w:sz w:val="20"/>
                <w:szCs w:val="20"/>
              </w:rPr>
              <w:t>Chief Operating Officer</w:t>
            </w:r>
          </w:p>
        </w:tc>
        <w:tc>
          <w:tcPr>
            <w:tcW w:w="1275" w:type="dxa"/>
            <w:vMerge w:val="restart"/>
            <w:tcBorders>
              <w:top w:val="single" w:sz="4" w:space="0" w:color="000000"/>
              <w:left w:val="single" w:sz="4" w:space="0" w:color="000000"/>
              <w:right w:val="single" w:sz="4" w:space="0" w:color="000000"/>
            </w:tcBorders>
            <w:shd w:val="clear" w:color="auto" w:fill="auto"/>
          </w:tcPr>
          <w:p w14:paraId="12117C5A" w14:textId="77777777"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27/04/2023</w:t>
            </w:r>
          </w:p>
          <w:p w14:paraId="7C54D426" w14:textId="0B9E4E64"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11/05/2023</w:t>
            </w:r>
          </w:p>
        </w:tc>
        <w:tc>
          <w:tcPr>
            <w:tcW w:w="851" w:type="dxa"/>
            <w:vMerge w:val="restart"/>
            <w:tcBorders>
              <w:top w:val="single" w:sz="4" w:space="0" w:color="000000"/>
              <w:left w:val="single" w:sz="4" w:space="0" w:color="000000"/>
              <w:right w:val="single" w:sz="4" w:space="0" w:color="000000"/>
            </w:tcBorders>
            <w:shd w:val="clear" w:color="auto" w:fill="auto"/>
          </w:tcPr>
          <w:p w14:paraId="5D5BAA8B" w14:textId="77777777" w:rsidR="009D1CE4" w:rsidRPr="002773B1" w:rsidRDefault="009D1CE4" w:rsidP="009D1CE4">
            <w:pPr>
              <w:jc w:val="center"/>
              <w:rPr>
                <w:rFonts w:ascii="Calibri Light" w:hAnsi="Calibri Light" w:cs="Calibri Light"/>
                <w:bCs/>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AA7056" w14:textId="7162D515"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Non-financial personal interests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A464EA" w14:textId="21C9A9D4" w:rsidR="009D1CE4" w:rsidRPr="002773B1" w:rsidRDefault="009D1CE4" w:rsidP="009D1CE4">
            <w:pPr>
              <w:spacing w:after="0" w:line="240" w:lineRule="auto"/>
              <w:rPr>
                <w:rFonts w:ascii="Calibri Light" w:hAnsi="Calibri Light" w:cs="Calibri Light"/>
                <w:sz w:val="20"/>
                <w:szCs w:val="20"/>
              </w:rPr>
            </w:pPr>
            <w:r w:rsidRPr="002773B1">
              <w:rPr>
                <w:rFonts w:ascii="Calibri Light" w:hAnsi="Calibri Light" w:cs="Calibri Light"/>
                <w:sz w:val="20"/>
                <w:szCs w:val="20"/>
              </w:rPr>
              <w:t>Calday Grange Grammar School</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C03E66" w14:textId="22115F0F" w:rsidR="009D1CE4" w:rsidRPr="002773B1" w:rsidRDefault="009D1CE4" w:rsidP="009D1CE4">
            <w:pPr>
              <w:spacing w:after="0" w:line="240" w:lineRule="auto"/>
              <w:rPr>
                <w:rFonts w:ascii="Calibri Light" w:hAnsi="Calibri Light" w:cs="Calibri Light"/>
                <w:sz w:val="20"/>
                <w:szCs w:val="20"/>
              </w:rPr>
            </w:pPr>
            <w:r w:rsidRPr="002773B1">
              <w:rPr>
                <w:rFonts w:ascii="Calibri Light" w:hAnsi="Calibri Light" w:cs="Calibri Light"/>
                <w:sz w:val="20"/>
                <w:szCs w:val="20"/>
              </w:rPr>
              <w:t>Director (as a Governor)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269D48" w14:textId="1D83D5DE"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14 April 2023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6C9EE9" w14:textId="66E2A959"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Ongoing</w:t>
            </w:r>
          </w:p>
        </w:tc>
        <w:tc>
          <w:tcPr>
            <w:tcW w:w="1701" w:type="dxa"/>
            <w:tcBorders>
              <w:top w:val="single" w:sz="4" w:space="0" w:color="000000"/>
              <w:left w:val="single" w:sz="4" w:space="0" w:color="000000"/>
              <w:bottom w:val="single" w:sz="4" w:space="0" w:color="000000"/>
              <w:right w:val="single" w:sz="4" w:space="0" w:color="000000"/>
            </w:tcBorders>
          </w:tcPr>
          <w:p w14:paraId="76191C9E" w14:textId="0F78818B" w:rsidR="009D1CE4" w:rsidRPr="002773B1" w:rsidRDefault="009D1CE4" w:rsidP="009D1CE4">
            <w:pPr>
              <w:spacing w:after="0" w:line="240" w:lineRule="auto"/>
              <w:jc w:val="center"/>
              <w:rPr>
                <w:rFonts w:cstheme="minorHAnsi"/>
                <w:sz w:val="20"/>
                <w:szCs w:val="20"/>
              </w:rPr>
            </w:pPr>
            <w:r w:rsidRPr="002773B1">
              <w:rPr>
                <w:rFonts w:cstheme="minorHAnsi"/>
                <w:sz w:val="20"/>
                <w:szCs w:val="20"/>
              </w:rPr>
              <w:t>None required.</w:t>
            </w:r>
          </w:p>
        </w:tc>
        <w:tc>
          <w:tcPr>
            <w:tcW w:w="993" w:type="dxa"/>
            <w:vMerge w:val="restart"/>
            <w:tcBorders>
              <w:top w:val="single" w:sz="4" w:space="0" w:color="000000"/>
              <w:left w:val="single" w:sz="4" w:space="0" w:color="000000"/>
              <w:right w:val="single" w:sz="4" w:space="0" w:color="000000"/>
            </w:tcBorders>
          </w:tcPr>
          <w:p w14:paraId="3C6BE0A5" w14:textId="7E020AE5" w:rsidR="009D1CE4" w:rsidRPr="002773B1" w:rsidRDefault="009D1CE4" w:rsidP="009D1CE4">
            <w:pPr>
              <w:spacing w:after="0" w:line="240" w:lineRule="auto"/>
              <w:jc w:val="center"/>
              <w:rPr>
                <w:rFonts w:cstheme="minorHAnsi"/>
                <w:sz w:val="20"/>
                <w:szCs w:val="20"/>
              </w:rPr>
            </w:pPr>
            <w:r w:rsidRPr="002773B1">
              <w:rPr>
                <w:rFonts w:cstheme="minorHAnsi"/>
                <w:sz w:val="20"/>
                <w:szCs w:val="20"/>
              </w:rPr>
              <w:t>Yes, Kathryn Thomson</w:t>
            </w:r>
          </w:p>
        </w:tc>
        <w:tc>
          <w:tcPr>
            <w:tcW w:w="992" w:type="dxa"/>
            <w:vMerge w:val="restart"/>
            <w:tcBorders>
              <w:top w:val="single" w:sz="4" w:space="0" w:color="000000"/>
              <w:left w:val="single" w:sz="4" w:space="0" w:color="000000"/>
            </w:tcBorders>
            <w:shd w:val="clear" w:color="auto" w:fill="auto"/>
          </w:tcPr>
          <w:p w14:paraId="1195EE8A" w14:textId="3B31FE5D" w:rsidR="009D1CE4" w:rsidRPr="002773B1" w:rsidRDefault="009D1CE4" w:rsidP="009D1CE4">
            <w:pPr>
              <w:spacing w:after="0" w:line="240" w:lineRule="auto"/>
              <w:jc w:val="center"/>
              <w:rPr>
                <w:rFonts w:cstheme="minorHAnsi"/>
                <w:b/>
                <w:bCs/>
                <w:sz w:val="20"/>
                <w:szCs w:val="20"/>
              </w:rPr>
            </w:pPr>
            <w:r w:rsidRPr="002773B1">
              <w:rPr>
                <w:rFonts w:cstheme="minorHAnsi"/>
                <w:b/>
                <w:bCs/>
                <w:sz w:val="20"/>
                <w:szCs w:val="20"/>
              </w:rPr>
              <w:t>Y</w:t>
            </w:r>
          </w:p>
        </w:tc>
      </w:tr>
      <w:tr w:rsidR="009D1CE4" w:rsidRPr="002773B1" w14:paraId="4DBDCEC8" w14:textId="77777777" w:rsidTr="00CE6E51">
        <w:trPr>
          <w:trHeight w:val="71"/>
        </w:trPr>
        <w:tc>
          <w:tcPr>
            <w:tcW w:w="1560" w:type="dxa"/>
            <w:vMerge/>
            <w:tcBorders>
              <w:right w:val="single" w:sz="4" w:space="0" w:color="000000"/>
            </w:tcBorders>
            <w:shd w:val="clear" w:color="auto" w:fill="auto"/>
          </w:tcPr>
          <w:p w14:paraId="2058A7B3" w14:textId="2EF65919" w:rsidR="009D1CE4" w:rsidRPr="002773B1" w:rsidRDefault="009D1CE4" w:rsidP="009D1CE4">
            <w:pPr>
              <w:rPr>
                <w:rFonts w:cstheme="minorHAnsi"/>
                <w:b/>
                <w:bCs/>
                <w:sz w:val="20"/>
                <w:szCs w:val="20"/>
              </w:rPr>
            </w:pPr>
          </w:p>
        </w:tc>
        <w:tc>
          <w:tcPr>
            <w:tcW w:w="1701" w:type="dxa"/>
            <w:vMerge/>
            <w:tcBorders>
              <w:left w:val="single" w:sz="4" w:space="0" w:color="000000"/>
              <w:right w:val="single" w:sz="4" w:space="0" w:color="000000"/>
            </w:tcBorders>
            <w:shd w:val="clear" w:color="auto" w:fill="auto"/>
          </w:tcPr>
          <w:p w14:paraId="4CE07E83" w14:textId="2AA807F6" w:rsidR="009D1CE4" w:rsidRPr="002773B1" w:rsidRDefault="009D1CE4" w:rsidP="009D1CE4">
            <w:pPr>
              <w:jc w:val="center"/>
              <w:rPr>
                <w:rFonts w:cstheme="minorHAnsi"/>
                <w:b/>
                <w:bCs/>
                <w:sz w:val="20"/>
                <w:szCs w:val="20"/>
              </w:rPr>
            </w:pPr>
          </w:p>
        </w:tc>
        <w:tc>
          <w:tcPr>
            <w:tcW w:w="1275" w:type="dxa"/>
            <w:vMerge/>
            <w:tcBorders>
              <w:left w:val="single" w:sz="4" w:space="0" w:color="000000"/>
              <w:right w:val="single" w:sz="4" w:space="0" w:color="000000"/>
            </w:tcBorders>
            <w:shd w:val="clear" w:color="auto" w:fill="auto"/>
          </w:tcPr>
          <w:p w14:paraId="5B623F54" w14:textId="5A19FA84" w:rsidR="009D1CE4" w:rsidRPr="002773B1" w:rsidRDefault="009D1CE4" w:rsidP="009D1CE4">
            <w:pPr>
              <w:spacing w:after="0" w:line="240" w:lineRule="auto"/>
              <w:jc w:val="center"/>
              <w:rPr>
                <w:rFonts w:ascii="Calibri Light" w:hAnsi="Calibri Light" w:cs="Calibri Light"/>
                <w:sz w:val="20"/>
                <w:szCs w:val="20"/>
              </w:rPr>
            </w:pPr>
          </w:p>
        </w:tc>
        <w:tc>
          <w:tcPr>
            <w:tcW w:w="851" w:type="dxa"/>
            <w:vMerge/>
            <w:tcBorders>
              <w:left w:val="single" w:sz="4" w:space="0" w:color="000000"/>
              <w:right w:val="single" w:sz="4" w:space="0" w:color="000000"/>
            </w:tcBorders>
            <w:shd w:val="clear" w:color="auto" w:fill="auto"/>
          </w:tcPr>
          <w:p w14:paraId="63246E41" w14:textId="6B1AEDBE" w:rsidR="009D1CE4" w:rsidRPr="002773B1" w:rsidRDefault="009D1CE4" w:rsidP="009D1CE4">
            <w:pPr>
              <w:jc w:val="center"/>
              <w:rPr>
                <w:rFonts w:ascii="Calibri Light" w:hAnsi="Calibri Light" w:cs="Calibri Light"/>
                <w:bCs/>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A68D4E" w14:textId="2DD32BD8"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Non-financial personal interests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11D85F" w14:textId="77777777" w:rsidR="009D1CE4" w:rsidRPr="002773B1" w:rsidRDefault="009D1CE4" w:rsidP="009D1CE4">
            <w:pPr>
              <w:spacing w:after="0" w:line="240" w:lineRule="auto"/>
              <w:rPr>
                <w:rFonts w:ascii="Calibri Light" w:hAnsi="Calibri Light" w:cs="Calibri Light"/>
                <w:sz w:val="20"/>
                <w:szCs w:val="20"/>
              </w:rPr>
            </w:pPr>
            <w:r w:rsidRPr="002773B1">
              <w:rPr>
                <w:rFonts w:ascii="Calibri Light" w:hAnsi="Calibri Light" w:cs="Calibri Light"/>
                <w:sz w:val="20"/>
                <w:szCs w:val="20"/>
              </w:rPr>
              <w:t>RNLI Deputy Launching Authority,</w:t>
            </w:r>
          </w:p>
          <w:p w14:paraId="6FA68103" w14:textId="77777777" w:rsidR="009D1CE4" w:rsidRPr="002773B1" w:rsidRDefault="009D1CE4" w:rsidP="009D1CE4">
            <w:pPr>
              <w:spacing w:after="0" w:line="240" w:lineRule="auto"/>
              <w:rPr>
                <w:rFonts w:ascii="Calibri Light" w:hAnsi="Calibri Light" w:cs="Calibri Light"/>
                <w:sz w:val="20"/>
                <w:szCs w:val="20"/>
              </w:rPr>
            </w:pPr>
            <w:r w:rsidRPr="002773B1">
              <w:rPr>
                <w:rFonts w:ascii="Calibri Light" w:hAnsi="Calibri Light" w:cs="Calibri Light"/>
                <w:sz w:val="20"/>
                <w:szCs w:val="20"/>
              </w:rPr>
              <w:t>South Parade</w:t>
            </w:r>
          </w:p>
          <w:p w14:paraId="1B87AD13" w14:textId="61B03B63" w:rsidR="009D1CE4" w:rsidRPr="002773B1" w:rsidRDefault="009D1CE4" w:rsidP="009D1CE4">
            <w:pPr>
              <w:spacing w:after="0" w:line="240" w:lineRule="auto"/>
              <w:rPr>
                <w:rFonts w:ascii="Calibri Light" w:hAnsi="Calibri Light" w:cs="Calibri Light"/>
                <w:sz w:val="20"/>
                <w:szCs w:val="20"/>
              </w:rPr>
            </w:pPr>
            <w:r w:rsidRPr="002773B1">
              <w:rPr>
                <w:rFonts w:ascii="Calibri Light" w:hAnsi="Calibri Light" w:cs="Calibri Light"/>
                <w:sz w:val="20"/>
                <w:szCs w:val="20"/>
              </w:rPr>
              <w:t>West Kirby</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076D2C" w14:textId="3CD59E69" w:rsidR="009D1CE4" w:rsidRPr="002773B1" w:rsidRDefault="009D1CE4" w:rsidP="009D1CE4">
            <w:pPr>
              <w:spacing w:after="0" w:line="240" w:lineRule="auto"/>
              <w:rPr>
                <w:rFonts w:ascii="Calibri Light" w:hAnsi="Calibri Light" w:cs="Calibri Light"/>
                <w:sz w:val="20"/>
                <w:szCs w:val="20"/>
              </w:rPr>
            </w:pPr>
            <w:r w:rsidRPr="002773B1">
              <w:rPr>
                <w:rFonts w:ascii="Calibri Light" w:hAnsi="Calibri Light" w:cs="Calibri Light"/>
                <w:sz w:val="20"/>
                <w:szCs w:val="20"/>
              </w:rPr>
              <w:t>Volunteer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F3FE76" w14:textId="0F794DB3"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September 2008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75C7AA" w14:textId="25A186DD"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Ongoing</w:t>
            </w:r>
          </w:p>
        </w:tc>
        <w:tc>
          <w:tcPr>
            <w:tcW w:w="1701" w:type="dxa"/>
            <w:tcBorders>
              <w:top w:val="single" w:sz="4" w:space="0" w:color="000000"/>
              <w:left w:val="single" w:sz="4" w:space="0" w:color="000000"/>
              <w:bottom w:val="single" w:sz="4" w:space="0" w:color="000000"/>
              <w:right w:val="single" w:sz="4" w:space="0" w:color="000000"/>
            </w:tcBorders>
          </w:tcPr>
          <w:p w14:paraId="4A799395" w14:textId="719BF3F9" w:rsidR="009D1CE4" w:rsidRPr="002773B1" w:rsidRDefault="009D1CE4" w:rsidP="009D1CE4">
            <w:pPr>
              <w:spacing w:after="0" w:line="240" w:lineRule="auto"/>
              <w:jc w:val="center"/>
              <w:rPr>
                <w:rFonts w:cstheme="minorHAnsi"/>
                <w:sz w:val="20"/>
                <w:szCs w:val="20"/>
              </w:rPr>
            </w:pPr>
            <w:r w:rsidRPr="002773B1">
              <w:rPr>
                <w:rFonts w:cstheme="minorHAnsi"/>
                <w:sz w:val="20"/>
                <w:szCs w:val="20"/>
              </w:rPr>
              <w:t>Declaration at the beginning of relevant meetings and withdrawal from decision making relating to charitable actions</w:t>
            </w:r>
          </w:p>
        </w:tc>
        <w:tc>
          <w:tcPr>
            <w:tcW w:w="993" w:type="dxa"/>
            <w:vMerge/>
            <w:tcBorders>
              <w:left w:val="single" w:sz="4" w:space="0" w:color="000000"/>
              <w:bottom w:val="single" w:sz="4" w:space="0" w:color="000000"/>
              <w:right w:val="single" w:sz="4" w:space="0" w:color="000000"/>
            </w:tcBorders>
          </w:tcPr>
          <w:p w14:paraId="351F9844" w14:textId="77777777" w:rsidR="009D1CE4" w:rsidRPr="002773B1" w:rsidRDefault="009D1CE4" w:rsidP="009D1CE4">
            <w:pPr>
              <w:spacing w:after="0" w:line="240" w:lineRule="auto"/>
              <w:jc w:val="center"/>
              <w:rPr>
                <w:rFonts w:cstheme="minorHAnsi"/>
                <w:sz w:val="20"/>
                <w:szCs w:val="20"/>
              </w:rPr>
            </w:pPr>
          </w:p>
        </w:tc>
        <w:tc>
          <w:tcPr>
            <w:tcW w:w="992" w:type="dxa"/>
            <w:vMerge/>
            <w:tcBorders>
              <w:left w:val="single" w:sz="4" w:space="0" w:color="000000"/>
              <w:bottom w:val="single" w:sz="4" w:space="0" w:color="000000"/>
            </w:tcBorders>
            <w:shd w:val="clear" w:color="auto" w:fill="auto"/>
          </w:tcPr>
          <w:p w14:paraId="18213A14" w14:textId="62BE578F" w:rsidR="009D1CE4" w:rsidRPr="002773B1" w:rsidRDefault="009D1CE4" w:rsidP="009D1CE4">
            <w:pPr>
              <w:spacing w:after="0" w:line="240" w:lineRule="auto"/>
              <w:jc w:val="center"/>
              <w:rPr>
                <w:rFonts w:cstheme="minorHAnsi"/>
                <w:b/>
                <w:bCs/>
                <w:sz w:val="20"/>
                <w:szCs w:val="20"/>
              </w:rPr>
            </w:pPr>
          </w:p>
        </w:tc>
      </w:tr>
      <w:tr w:rsidR="009D1CE4" w:rsidRPr="002773B1" w14:paraId="367358FC" w14:textId="77777777" w:rsidTr="004C5DF7">
        <w:trPr>
          <w:trHeight w:val="71"/>
        </w:trPr>
        <w:tc>
          <w:tcPr>
            <w:tcW w:w="1560" w:type="dxa"/>
            <w:tcBorders>
              <w:top w:val="single" w:sz="4" w:space="0" w:color="000000"/>
              <w:bottom w:val="single" w:sz="4" w:space="0" w:color="000000"/>
              <w:right w:val="single" w:sz="4" w:space="0" w:color="000000"/>
            </w:tcBorders>
            <w:shd w:val="clear" w:color="auto" w:fill="auto"/>
          </w:tcPr>
          <w:p w14:paraId="67361AA4" w14:textId="799C8563" w:rsidR="009D1CE4" w:rsidRPr="002773B1" w:rsidRDefault="009D1CE4" w:rsidP="009D1CE4">
            <w:pPr>
              <w:rPr>
                <w:rFonts w:cstheme="minorHAnsi"/>
                <w:b/>
                <w:bCs/>
                <w:sz w:val="20"/>
                <w:szCs w:val="20"/>
                <w:highlight w:val="yellow"/>
              </w:rPr>
            </w:pPr>
            <w:r>
              <w:rPr>
                <w:rFonts w:cstheme="minorHAnsi"/>
                <w:b/>
                <w:bCs/>
                <w:sz w:val="20"/>
                <w:szCs w:val="20"/>
              </w:rPr>
              <w:t>SUMNER, James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61060F" w14:textId="57BC5463" w:rsidR="009D1CE4" w:rsidRPr="002773B1" w:rsidRDefault="009D1CE4" w:rsidP="009D1CE4">
            <w:pPr>
              <w:jc w:val="center"/>
              <w:rPr>
                <w:rFonts w:cstheme="minorHAnsi"/>
                <w:b/>
                <w:bCs/>
                <w:sz w:val="20"/>
                <w:szCs w:val="20"/>
              </w:rPr>
            </w:pPr>
            <w:r>
              <w:rPr>
                <w:rFonts w:cstheme="minorHAnsi"/>
                <w:b/>
                <w:bCs/>
                <w:sz w:val="20"/>
                <w:szCs w:val="20"/>
              </w:rPr>
              <w:t>Chief Executive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43269FC" w14:textId="2D68E5B8" w:rsidR="009D1CE4" w:rsidRPr="002773B1" w:rsidRDefault="009D1CE4" w:rsidP="009D1CE4">
            <w:pPr>
              <w:spacing w:after="0" w:line="240" w:lineRule="auto"/>
              <w:jc w:val="center"/>
              <w:rPr>
                <w:rFonts w:ascii="Calibri Light" w:hAnsi="Calibri Light" w:cs="Calibri Light"/>
                <w:sz w:val="20"/>
                <w:szCs w:val="20"/>
              </w:rPr>
            </w:pPr>
            <w:r>
              <w:rPr>
                <w:rFonts w:ascii="Calibri Light" w:hAnsi="Calibri Light" w:cs="Calibri Light"/>
                <w:sz w:val="20"/>
                <w:szCs w:val="20"/>
              </w:rPr>
              <w:t>18/01/2024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D1897D4" w14:textId="77777777" w:rsidR="009D1CE4" w:rsidRPr="002773B1" w:rsidRDefault="009D1CE4" w:rsidP="009D1CE4">
            <w:pPr>
              <w:jc w:val="center"/>
              <w:rPr>
                <w:rFonts w:ascii="Calibri Light" w:hAnsi="Calibri Light" w:cs="Calibri Light"/>
                <w:bCs/>
                <w:sz w:val="20"/>
                <w:szCs w:val="20"/>
              </w:rPr>
            </w:pPr>
          </w:p>
        </w:tc>
        <w:tc>
          <w:tcPr>
            <w:tcW w:w="1417" w:type="dxa"/>
            <w:shd w:val="clear" w:color="auto" w:fill="FFFFFF" w:themeFill="background1"/>
          </w:tcPr>
          <w:p w14:paraId="53856B18" w14:textId="6A2EAC8F"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Non-financial professional interest</w:t>
            </w:r>
          </w:p>
        </w:tc>
        <w:tc>
          <w:tcPr>
            <w:tcW w:w="1701" w:type="dxa"/>
            <w:shd w:val="clear" w:color="auto" w:fill="FFFFFF" w:themeFill="background1"/>
          </w:tcPr>
          <w:p w14:paraId="406A51B5" w14:textId="35D821E6" w:rsidR="009D1CE4" w:rsidRPr="002773B1" w:rsidRDefault="009D1CE4" w:rsidP="009D1CE4">
            <w:pPr>
              <w:spacing w:after="0" w:line="240" w:lineRule="auto"/>
              <w:rPr>
                <w:rFonts w:ascii="Calibri Light" w:hAnsi="Calibri Light" w:cs="Calibri Light"/>
                <w:sz w:val="20"/>
                <w:szCs w:val="20"/>
              </w:rPr>
            </w:pPr>
            <w:r>
              <w:rPr>
                <w:rFonts w:ascii="Calibri Light" w:hAnsi="Calibri Light" w:cs="Calibri Light"/>
                <w:sz w:val="20"/>
                <w:szCs w:val="20"/>
              </w:rPr>
              <w:t>Liverpool University Hospitals Foundation Trust</w:t>
            </w:r>
          </w:p>
        </w:tc>
        <w:tc>
          <w:tcPr>
            <w:tcW w:w="1560" w:type="dxa"/>
            <w:shd w:val="clear" w:color="auto" w:fill="FFFFFF" w:themeFill="background1"/>
          </w:tcPr>
          <w:p w14:paraId="49CD6C5D" w14:textId="3F994A33" w:rsidR="009D1CE4" w:rsidRPr="002773B1" w:rsidRDefault="009D1CE4" w:rsidP="009D1CE4">
            <w:pPr>
              <w:spacing w:after="0" w:line="240" w:lineRule="auto"/>
              <w:rPr>
                <w:rFonts w:ascii="Calibri Light" w:hAnsi="Calibri Light" w:cs="Calibri Light"/>
                <w:sz w:val="20"/>
                <w:szCs w:val="20"/>
              </w:rPr>
            </w:pPr>
            <w:r>
              <w:rPr>
                <w:rFonts w:ascii="Calibri Light" w:hAnsi="Calibri Light" w:cs="Calibri Light"/>
                <w:sz w:val="20"/>
                <w:szCs w:val="20"/>
              </w:rPr>
              <w:t xml:space="preserve">Joint professional job role: Joint Chief Executive Officer </w:t>
            </w:r>
          </w:p>
        </w:tc>
        <w:tc>
          <w:tcPr>
            <w:tcW w:w="1134" w:type="dxa"/>
            <w:shd w:val="clear" w:color="auto" w:fill="FFFFFF" w:themeFill="background1"/>
          </w:tcPr>
          <w:p w14:paraId="68C2FCEE" w14:textId="76C0519A" w:rsidR="009D1CE4" w:rsidRPr="002773B1" w:rsidRDefault="009D1CE4" w:rsidP="009D1CE4">
            <w:pPr>
              <w:spacing w:after="0" w:line="240" w:lineRule="auto"/>
              <w:jc w:val="center"/>
              <w:rPr>
                <w:rFonts w:ascii="Calibri Light" w:hAnsi="Calibri Light" w:cs="Calibri Light"/>
                <w:sz w:val="20"/>
                <w:szCs w:val="20"/>
              </w:rPr>
            </w:pPr>
            <w:r>
              <w:rPr>
                <w:rFonts w:ascii="Calibri Light" w:hAnsi="Calibri Light" w:cs="Calibri Light"/>
                <w:sz w:val="20"/>
                <w:szCs w:val="20"/>
              </w:rPr>
              <w:t>01 January 2024</w:t>
            </w:r>
          </w:p>
        </w:tc>
        <w:tc>
          <w:tcPr>
            <w:tcW w:w="1275" w:type="dxa"/>
            <w:shd w:val="clear" w:color="auto" w:fill="FFFFFF" w:themeFill="background1"/>
          </w:tcPr>
          <w:p w14:paraId="1B6E2BCD" w14:textId="79F8204A" w:rsidR="009D1CE4" w:rsidRPr="002773B1" w:rsidRDefault="009D1CE4" w:rsidP="009D1CE4">
            <w:pPr>
              <w:spacing w:after="0" w:line="240" w:lineRule="auto"/>
              <w:jc w:val="center"/>
              <w:rPr>
                <w:rFonts w:ascii="Calibri Light" w:hAnsi="Calibri Light" w:cs="Calibri Light"/>
                <w:sz w:val="20"/>
                <w:szCs w:val="20"/>
              </w:rPr>
            </w:pPr>
            <w:r>
              <w:rPr>
                <w:rFonts w:ascii="Calibri Light" w:hAnsi="Calibri Light" w:cs="Calibri Light"/>
                <w:sz w:val="20"/>
                <w:szCs w:val="20"/>
              </w:rPr>
              <w:t>Ongoing</w:t>
            </w:r>
          </w:p>
        </w:tc>
        <w:tc>
          <w:tcPr>
            <w:tcW w:w="1701" w:type="dxa"/>
            <w:shd w:val="clear" w:color="auto" w:fill="auto"/>
          </w:tcPr>
          <w:p w14:paraId="6C931C2E" w14:textId="59697BA3" w:rsidR="009D1CE4" w:rsidRPr="002773B1" w:rsidRDefault="009D1CE4" w:rsidP="009D1CE4">
            <w:pPr>
              <w:spacing w:after="0" w:line="240" w:lineRule="auto"/>
              <w:jc w:val="center"/>
              <w:rPr>
                <w:rFonts w:cstheme="minorHAnsi"/>
                <w:sz w:val="20"/>
                <w:szCs w:val="20"/>
              </w:rPr>
            </w:pPr>
            <w:r w:rsidRPr="002773B1">
              <w:rPr>
                <w:rFonts w:cstheme="minorHAnsi"/>
                <w:sz w:val="20"/>
                <w:szCs w:val="20"/>
              </w:rPr>
              <w:t>Any conflict to be declared at meetings</w:t>
            </w:r>
            <w:r>
              <w:rPr>
                <w:rFonts w:cstheme="minorHAnsi"/>
                <w:sz w:val="20"/>
                <w:szCs w:val="20"/>
              </w:rPr>
              <w:t>.</w:t>
            </w:r>
          </w:p>
        </w:tc>
        <w:tc>
          <w:tcPr>
            <w:tcW w:w="993" w:type="dxa"/>
            <w:shd w:val="clear" w:color="auto" w:fill="auto"/>
          </w:tcPr>
          <w:p w14:paraId="62AD0034" w14:textId="2ED799BE" w:rsidR="009D1CE4" w:rsidRPr="002773B1" w:rsidRDefault="009D1CE4" w:rsidP="009D1CE4">
            <w:pPr>
              <w:spacing w:after="0" w:line="240" w:lineRule="auto"/>
              <w:jc w:val="center"/>
              <w:rPr>
                <w:rFonts w:cstheme="minorHAnsi"/>
                <w:sz w:val="20"/>
                <w:szCs w:val="20"/>
              </w:rPr>
            </w:pPr>
            <w:r>
              <w:rPr>
                <w:rFonts w:cstheme="minorHAnsi"/>
                <w:sz w:val="20"/>
                <w:szCs w:val="20"/>
              </w:rPr>
              <w:t>Yes, Robert Clarke</w:t>
            </w:r>
          </w:p>
        </w:tc>
        <w:tc>
          <w:tcPr>
            <w:tcW w:w="992" w:type="dxa"/>
            <w:shd w:val="clear" w:color="auto" w:fill="auto"/>
          </w:tcPr>
          <w:p w14:paraId="21EDAF85" w14:textId="37CB482C" w:rsidR="009D1CE4" w:rsidRPr="002773B1" w:rsidRDefault="009D1CE4" w:rsidP="009D1CE4">
            <w:pPr>
              <w:spacing w:after="0" w:line="240" w:lineRule="auto"/>
              <w:jc w:val="center"/>
              <w:rPr>
                <w:rFonts w:cstheme="minorHAnsi"/>
                <w:b/>
                <w:bCs/>
                <w:sz w:val="20"/>
                <w:szCs w:val="20"/>
              </w:rPr>
            </w:pPr>
            <w:r>
              <w:rPr>
                <w:rFonts w:cstheme="minorHAnsi"/>
                <w:sz w:val="20"/>
                <w:szCs w:val="20"/>
              </w:rPr>
              <w:t>Y</w:t>
            </w:r>
          </w:p>
        </w:tc>
      </w:tr>
      <w:tr w:rsidR="009D1CE4" w:rsidRPr="002773B1" w14:paraId="2BD7A5E4" w14:textId="77777777" w:rsidTr="002F4D89">
        <w:trPr>
          <w:trHeight w:val="71"/>
        </w:trPr>
        <w:tc>
          <w:tcPr>
            <w:tcW w:w="1560" w:type="dxa"/>
            <w:tcBorders>
              <w:top w:val="single" w:sz="4" w:space="0" w:color="000000"/>
              <w:bottom w:val="single" w:sz="4" w:space="0" w:color="000000"/>
              <w:right w:val="single" w:sz="4" w:space="0" w:color="000000"/>
            </w:tcBorders>
            <w:shd w:val="clear" w:color="auto" w:fill="auto"/>
          </w:tcPr>
          <w:p w14:paraId="1E7E5257" w14:textId="1403EDEB" w:rsidR="009D1CE4" w:rsidRPr="002773B1" w:rsidRDefault="009D1CE4" w:rsidP="009D1CE4">
            <w:pPr>
              <w:rPr>
                <w:rFonts w:cstheme="minorHAnsi"/>
                <w:b/>
                <w:bCs/>
                <w:sz w:val="20"/>
                <w:szCs w:val="20"/>
                <w:highlight w:val="yellow"/>
              </w:rPr>
            </w:pPr>
            <w:r w:rsidRPr="002773B1">
              <w:rPr>
                <w:rFonts w:cstheme="minorHAnsi"/>
                <w:b/>
                <w:bCs/>
                <w:sz w:val="20"/>
                <w:szCs w:val="20"/>
              </w:rPr>
              <w:t>TURNER, Michelle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B4C12F8" w14:textId="62D54CAC" w:rsidR="009D1CE4" w:rsidRPr="002773B1" w:rsidRDefault="009D1CE4" w:rsidP="009D1CE4">
            <w:pPr>
              <w:jc w:val="center"/>
              <w:rPr>
                <w:rFonts w:cstheme="minorHAnsi"/>
                <w:b/>
                <w:bCs/>
                <w:sz w:val="20"/>
                <w:szCs w:val="20"/>
              </w:rPr>
            </w:pPr>
            <w:r w:rsidRPr="002773B1">
              <w:rPr>
                <w:rFonts w:cstheme="minorHAnsi"/>
                <w:b/>
                <w:bCs/>
                <w:sz w:val="20"/>
                <w:szCs w:val="20"/>
              </w:rPr>
              <w:t>Chief People Officer</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0808159" w14:textId="45C4A2A0"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11/05/2023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CEEF138" w14:textId="4B48C02E" w:rsidR="009D1CE4" w:rsidRPr="002773B1" w:rsidRDefault="009D1CE4" w:rsidP="009D1CE4">
            <w:pPr>
              <w:jc w:val="center"/>
              <w:rPr>
                <w:rFonts w:ascii="Calibri Light" w:hAnsi="Calibri Light" w:cs="Calibri Light"/>
                <w:bCs/>
                <w:sz w:val="20"/>
                <w:szCs w:val="20"/>
              </w:rPr>
            </w:pPr>
            <w:r w:rsidRPr="002773B1">
              <w:rPr>
                <w:rFonts w:ascii="Calibri Light" w:hAnsi="Calibri Light" w:cs="Calibri Light"/>
                <w:bCs/>
                <w:sz w:val="20"/>
                <w:szCs w:val="20"/>
              </w:rPr>
              <w:sym w:font="Wingdings" w:char="F0FC"/>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A8F2E4" w14:textId="77777777" w:rsidR="009D1CE4" w:rsidRPr="002773B1" w:rsidRDefault="009D1CE4" w:rsidP="009D1CE4">
            <w:pPr>
              <w:spacing w:after="0" w:line="240" w:lineRule="auto"/>
              <w:jc w:val="center"/>
              <w:rPr>
                <w:rFonts w:ascii="Calibri Light" w:hAnsi="Calibri Light" w:cs="Calibri Light"/>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7B1747" w14:textId="77777777" w:rsidR="009D1CE4" w:rsidRPr="002773B1" w:rsidRDefault="009D1CE4" w:rsidP="009D1CE4">
            <w:pPr>
              <w:spacing w:after="0" w:line="240" w:lineRule="auto"/>
              <w:rPr>
                <w:rFonts w:ascii="Calibri Light" w:hAnsi="Calibri Light" w:cs="Calibri Light"/>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38E1C6" w14:textId="77777777" w:rsidR="009D1CE4" w:rsidRPr="002773B1" w:rsidRDefault="009D1CE4" w:rsidP="009D1CE4">
            <w:pPr>
              <w:spacing w:after="0" w:line="240" w:lineRule="auto"/>
              <w:rPr>
                <w:rFonts w:ascii="Calibri Light" w:hAnsi="Calibri Light" w:cs="Calibri Ligh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3A40D1" w14:textId="77777777" w:rsidR="009D1CE4" w:rsidRPr="002773B1" w:rsidRDefault="009D1CE4" w:rsidP="009D1CE4">
            <w:pPr>
              <w:spacing w:after="0" w:line="240" w:lineRule="auto"/>
              <w:jc w:val="center"/>
              <w:rPr>
                <w:rFonts w:ascii="Calibri Light" w:hAnsi="Calibri Light" w:cs="Calibri Light"/>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D5949A" w14:textId="77777777" w:rsidR="009D1CE4" w:rsidRPr="002773B1" w:rsidRDefault="009D1CE4" w:rsidP="009D1CE4">
            <w:pPr>
              <w:spacing w:after="0" w:line="240" w:lineRule="auto"/>
              <w:jc w:val="center"/>
              <w:rPr>
                <w:rFonts w:ascii="Calibri Light" w:hAnsi="Calibri Light" w:cs="Calibri Light"/>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24B2A965" w14:textId="77777777" w:rsidR="009D1CE4" w:rsidRPr="002773B1" w:rsidRDefault="009D1CE4" w:rsidP="009D1CE4">
            <w:pPr>
              <w:spacing w:after="0" w:line="240" w:lineRule="auto"/>
              <w:jc w:val="center"/>
              <w:rPr>
                <w:rFonts w:cstheme="minorHAnsi"/>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75194C2C" w14:textId="77777777" w:rsidR="009D1CE4" w:rsidRPr="002773B1" w:rsidRDefault="009D1CE4" w:rsidP="009D1CE4">
            <w:pPr>
              <w:spacing w:after="0" w:line="240" w:lineRule="auto"/>
              <w:jc w:val="center"/>
              <w:rPr>
                <w:rFonts w:cstheme="minorHAnsi"/>
                <w:sz w:val="20"/>
                <w:szCs w:val="20"/>
              </w:rPr>
            </w:pPr>
          </w:p>
        </w:tc>
        <w:tc>
          <w:tcPr>
            <w:tcW w:w="992" w:type="dxa"/>
            <w:tcBorders>
              <w:top w:val="single" w:sz="4" w:space="0" w:color="000000"/>
              <w:left w:val="single" w:sz="4" w:space="0" w:color="000000"/>
              <w:bottom w:val="single" w:sz="4" w:space="0" w:color="000000"/>
            </w:tcBorders>
            <w:shd w:val="clear" w:color="auto" w:fill="auto"/>
          </w:tcPr>
          <w:p w14:paraId="668C34EF" w14:textId="44D1D2FF" w:rsidR="009D1CE4" w:rsidRPr="002773B1" w:rsidRDefault="009D1CE4" w:rsidP="009D1CE4">
            <w:pPr>
              <w:spacing w:after="0" w:line="240" w:lineRule="auto"/>
              <w:jc w:val="center"/>
              <w:rPr>
                <w:rFonts w:cstheme="minorHAnsi"/>
                <w:b/>
                <w:bCs/>
                <w:sz w:val="20"/>
                <w:szCs w:val="20"/>
              </w:rPr>
            </w:pPr>
            <w:r w:rsidRPr="002773B1">
              <w:rPr>
                <w:rFonts w:cstheme="minorHAnsi"/>
                <w:b/>
                <w:bCs/>
                <w:sz w:val="20"/>
                <w:szCs w:val="20"/>
              </w:rPr>
              <w:t>Y</w:t>
            </w:r>
          </w:p>
        </w:tc>
      </w:tr>
      <w:tr w:rsidR="009D1CE4" w:rsidRPr="002773B1" w14:paraId="70DF43BF" w14:textId="77777777" w:rsidTr="00641506">
        <w:trPr>
          <w:trHeight w:val="71"/>
        </w:trPr>
        <w:tc>
          <w:tcPr>
            <w:tcW w:w="1560" w:type="dxa"/>
            <w:vMerge w:val="restart"/>
            <w:tcBorders>
              <w:top w:val="single" w:sz="4" w:space="0" w:color="000000"/>
              <w:right w:val="single" w:sz="4" w:space="0" w:color="000000"/>
            </w:tcBorders>
            <w:shd w:val="clear" w:color="auto" w:fill="auto"/>
          </w:tcPr>
          <w:p w14:paraId="5BA5DFF3" w14:textId="05B3C7FE" w:rsidR="009D1CE4" w:rsidRPr="002773B1" w:rsidRDefault="009D1CE4" w:rsidP="009D1CE4">
            <w:pPr>
              <w:rPr>
                <w:rFonts w:cstheme="minorHAnsi"/>
                <w:b/>
                <w:bCs/>
                <w:sz w:val="20"/>
                <w:szCs w:val="20"/>
                <w:highlight w:val="yellow"/>
              </w:rPr>
            </w:pPr>
            <w:r w:rsidRPr="002773B1">
              <w:rPr>
                <w:rFonts w:cstheme="minorHAnsi"/>
                <w:b/>
                <w:bCs/>
                <w:sz w:val="20"/>
                <w:szCs w:val="20"/>
              </w:rPr>
              <w:t>WALKER, Sarah</w:t>
            </w:r>
          </w:p>
        </w:tc>
        <w:tc>
          <w:tcPr>
            <w:tcW w:w="1701" w:type="dxa"/>
            <w:vMerge w:val="restart"/>
            <w:tcBorders>
              <w:top w:val="single" w:sz="4" w:space="0" w:color="000000"/>
              <w:left w:val="single" w:sz="4" w:space="0" w:color="000000"/>
              <w:right w:val="single" w:sz="4" w:space="0" w:color="000000"/>
            </w:tcBorders>
            <w:shd w:val="clear" w:color="auto" w:fill="auto"/>
          </w:tcPr>
          <w:p w14:paraId="058D6517" w14:textId="2ABBB8A3" w:rsidR="009D1CE4" w:rsidRPr="002773B1" w:rsidRDefault="009D1CE4" w:rsidP="009D1CE4">
            <w:pPr>
              <w:jc w:val="center"/>
              <w:rPr>
                <w:rFonts w:cstheme="minorHAnsi"/>
                <w:b/>
                <w:bCs/>
                <w:sz w:val="20"/>
                <w:szCs w:val="20"/>
              </w:rPr>
            </w:pPr>
            <w:r w:rsidRPr="002773B1">
              <w:rPr>
                <w:rFonts w:cstheme="minorHAnsi"/>
                <w:b/>
                <w:bCs/>
                <w:sz w:val="20"/>
                <w:szCs w:val="20"/>
              </w:rPr>
              <w:t>Non-Executive Director</w:t>
            </w:r>
          </w:p>
        </w:tc>
        <w:tc>
          <w:tcPr>
            <w:tcW w:w="1275" w:type="dxa"/>
            <w:vMerge w:val="restart"/>
            <w:tcBorders>
              <w:top w:val="single" w:sz="4" w:space="0" w:color="000000"/>
              <w:left w:val="single" w:sz="4" w:space="0" w:color="000000"/>
              <w:right w:val="single" w:sz="4" w:space="0" w:color="000000"/>
            </w:tcBorders>
            <w:shd w:val="clear" w:color="auto" w:fill="auto"/>
          </w:tcPr>
          <w:p w14:paraId="1C6BE7D8" w14:textId="247F44D5"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26/06/2023</w:t>
            </w:r>
          </w:p>
        </w:tc>
        <w:tc>
          <w:tcPr>
            <w:tcW w:w="851" w:type="dxa"/>
            <w:vMerge w:val="restart"/>
            <w:tcBorders>
              <w:top w:val="single" w:sz="4" w:space="0" w:color="000000"/>
              <w:left w:val="single" w:sz="4" w:space="0" w:color="000000"/>
              <w:right w:val="single" w:sz="4" w:space="0" w:color="000000"/>
            </w:tcBorders>
            <w:shd w:val="clear" w:color="auto" w:fill="auto"/>
          </w:tcPr>
          <w:p w14:paraId="72A9FDB1" w14:textId="05EFA618" w:rsidR="009D1CE4" w:rsidRPr="002773B1" w:rsidRDefault="009D1CE4" w:rsidP="009D1CE4">
            <w:pPr>
              <w:jc w:val="center"/>
              <w:rPr>
                <w:rFonts w:ascii="Calibri Light" w:hAnsi="Calibri Light" w:cs="Calibri Light"/>
                <w:bCs/>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76604A" w14:textId="060C4ED5"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Financial Interest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58F3CA" w14:textId="367BB362" w:rsidR="009D1CE4" w:rsidRPr="002773B1" w:rsidRDefault="009D1CE4" w:rsidP="009D1CE4">
            <w:pPr>
              <w:spacing w:after="0" w:line="240" w:lineRule="auto"/>
              <w:rPr>
                <w:rFonts w:ascii="Calibri Light" w:hAnsi="Calibri Light" w:cs="Calibri Light"/>
                <w:sz w:val="20"/>
                <w:szCs w:val="20"/>
              </w:rPr>
            </w:pPr>
            <w:r w:rsidRPr="002773B1">
              <w:rPr>
                <w:rFonts w:ascii="Calibri Light" w:hAnsi="Calibri Light" w:cs="Calibri Light"/>
                <w:sz w:val="20"/>
                <w:szCs w:val="20"/>
              </w:rPr>
              <w:t>Cisco – Technology company</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8D5E6E" w14:textId="026ADB96" w:rsidR="009D1CE4" w:rsidRPr="002773B1" w:rsidRDefault="009D1CE4" w:rsidP="009D1CE4">
            <w:pPr>
              <w:spacing w:after="0" w:line="240" w:lineRule="auto"/>
              <w:rPr>
                <w:rFonts w:ascii="Calibri Light" w:hAnsi="Calibri Light" w:cs="Calibri Light"/>
                <w:sz w:val="20"/>
                <w:szCs w:val="20"/>
              </w:rPr>
            </w:pPr>
            <w:r w:rsidRPr="002773B1">
              <w:rPr>
                <w:rFonts w:ascii="Calibri Light" w:hAnsi="Calibri Light" w:cs="Calibri Light"/>
                <w:sz w:val="20"/>
                <w:szCs w:val="20"/>
              </w:rPr>
              <w:t>Managing Director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6C77D5" w14:textId="3B8B74C6"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09 August 2022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3DDFFF" w14:textId="2A40C52E"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Ongoing</w:t>
            </w:r>
          </w:p>
        </w:tc>
        <w:tc>
          <w:tcPr>
            <w:tcW w:w="1701" w:type="dxa"/>
            <w:tcBorders>
              <w:top w:val="single" w:sz="4" w:space="0" w:color="000000"/>
              <w:left w:val="single" w:sz="4" w:space="0" w:color="000000"/>
              <w:bottom w:val="single" w:sz="4" w:space="0" w:color="000000"/>
              <w:right w:val="single" w:sz="4" w:space="0" w:color="000000"/>
            </w:tcBorders>
          </w:tcPr>
          <w:p w14:paraId="0FC72DA1" w14:textId="57B6D270" w:rsidR="009D1CE4" w:rsidRPr="002773B1" w:rsidRDefault="009D1CE4" w:rsidP="009D1CE4">
            <w:pPr>
              <w:spacing w:after="0" w:line="240" w:lineRule="auto"/>
              <w:jc w:val="center"/>
              <w:rPr>
                <w:rFonts w:cstheme="minorHAnsi"/>
                <w:sz w:val="20"/>
                <w:szCs w:val="20"/>
              </w:rPr>
            </w:pPr>
            <w:r w:rsidRPr="002773B1">
              <w:rPr>
                <w:rFonts w:cstheme="minorHAnsi"/>
                <w:sz w:val="20"/>
                <w:szCs w:val="20"/>
              </w:rPr>
              <w:t>Declaration at the beginning of relevant meetings</w:t>
            </w:r>
          </w:p>
        </w:tc>
        <w:tc>
          <w:tcPr>
            <w:tcW w:w="993" w:type="dxa"/>
            <w:tcBorders>
              <w:top w:val="single" w:sz="4" w:space="0" w:color="000000"/>
              <w:left w:val="single" w:sz="4" w:space="0" w:color="000000"/>
              <w:right w:val="single" w:sz="4" w:space="0" w:color="000000"/>
            </w:tcBorders>
          </w:tcPr>
          <w:p w14:paraId="672E33DB" w14:textId="1607186D" w:rsidR="009D1CE4" w:rsidRPr="002773B1" w:rsidRDefault="009D1CE4" w:rsidP="009D1CE4">
            <w:pPr>
              <w:spacing w:after="0" w:line="240" w:lineRule="auto"/>
              <w:jc w:val="center"/>
              <w:rPr>
                <w:rFonts w:cstheme="minorHAnsi"/>
                <w:sz w:val="20"/>
                <w:szCs w:val="20"/>
              </w:rPr>
            </w:pPr>
            <w:r w:rsidRPr="002773B1">
              <w:rPr>
                <w:rFonts w:cstheme="minorHAnsi"/>
                <w:sz w:val="20"/>
                <w:szCs w:val="20"/>
              </w:rPr>
              <w:t>Robert Clarke</w:t>
            </w:r>
          </w:p>
        </w:tc>
        <w:tc>
          <w:tcPr>
            <w:tcW w:w="992" w:type="dxa"/>
            <w:tcBorders>
              <w:top w:val="single" w:sz="4" w:space="0" w:color="000000"/>
              <w:left w:val="single" w:sz="4" w:space="0" w:color="000000"/>
            </w:tcBorders>
            <w:shd w:val="clear" w:color="auto" w:fill="auto"/>
          </w:tcPr>
          <w:p w14:paraId="72884580" w14:textId="56BE33A4" w:rsidR="009D1CE4" w:rsidRPr="002773B1" w:rsidRDefault="009D1CE4" w:rsidP="009D1CE4">
            <w:pPr>
              <w:spacing w:after="0" w:line="240" w:lineRule="auto"/>
              <w:jc w:val="center"/>
              <w:rPr>
                <w:rFonts w:cstheme="minorHAnsi"/>
                <w:b/>
                <w:bCs/>
                <w:sz w:val="20"/>
                <w:szCs w:val="20"/>
              </w:rPr>
            </w:pPr>
            <w:r w:rsidRPr="002773B1">
              <w:rPr>
                <w:rFonts w:cstheme="minorHAnsi"/>
                <w:b/>
                <w:bCs/>
                <w:sz w:val="20"/>
                <w:szCs w:val="20"/>
              </w:rPr>
              <w:t>Y</w:t>
            </w:r>
          </w:p>
        </w:tc>
      </w:tr>
      <w:tr w:rsidR="009D1CE4" w:rsidRPr="002773B1" w14:paraId="3380443B" w14:textId="77777777" w:rsidTr="007C4D5D">
        <w:trPr>
          <w:trHeight w:val="71"/>
        </w:trPr>
        <w:tc>
          <w:tcPr>
            <w:tcW w:w="1560" w:type="dxa"/>
            <w:vMerge/>
            <w:tcBorders>
              <w:right w:val="single" w:sz="4" w:space="0" w:color="000000"/>
            </w:tcBorders>
            <w:shd w:val="clear" w:color="auto" w:fill="auto"/>
          </w:tcPr>
          <w:p w14:paraId="005D2133" w14:textId="77777777" w:rsidR="009D1CE4" w:rsidRPr="002773B1" w:rsidRDefault="009D1CE4" w:rsidP="009D1CE4">
            <w:pPr>
              <w:rPr>
                <w:rFonts w:cstheme="minorHAnsi"/>
                <w:b/>
                <w:bCs/>
                <w:sz w:val="20"/>
                <w:szCs w:val="20"/>
              </w:rPr>
            </w:pPr>
          </w:p>
        </w:tc>
        <w:tc>
          <w:tcPr>
            <w:tcW w:w="1701" w:type="dxa"/>
            <w:vMerge/>
            <w:tcBorders>
              <w:left w:val="single" w:sz="4" w:space="0" w:color="000000"/>
              <w:right w:val="single" w:sz="4" w:space="0" w:color="000000"/>
            </w:tcBorders>
            <w:shd w:val="clear" w:color="auto" w:fill="auto"/>
          </w:tcPr>
          <w:p w14:paraId="0FCF596D" w14:textId="77777777" w:rsidR="009D1CE4" w:rsidRPr="002773B1" w:rsidRDefault="009D1CE4" w:rsidP="009D1CE4">
            <w:pPr>
              <w:jc w:val="center"/>
              <w:rPr>
                <w:rFonts w:cstheme="minorHAnsi"/>
                <w:b/>
                <w:bCs/>
                <w:sz w:val="20"/>
                <w:szCs w:val="20"/>
              </w:rPr>
            </w:pPr>
          </w:p>
        </w:tc>
        <w:tc>
          <w:tcPr>
            <w:tcW w:w="1275" w:type="dxa"/>
            <w:vMerge/>
            <w:tcBorders>
              <w:left w:val="single" w:sz="4" w:space="0" w:color="000000"/>
              <w:right w:val="single" w:sz="4" w:space="0" w:color="000000"/>
            </w:tcBorders>
            <w:shd w:val="clear" w:color="auto" w:fill="auto"/>
          </w:tcPr>
          <w:p w14:paraId="20A67169" w14:textId="77777777" w:rsidR="009D1CE4" w:rsidRPr="002773B1" w:rsidRDefault="009D1CE4" w:rsidP="009D1CE4">
            <w:pPr>
              <w:spacing w:after="0" w:line="240" w:lineRule="auto"/>
              <w:jc w:val="center"/>
              <w:rPr>
                <w:rFonts w:ascii="Calibri Light" w:hAnsi="Calibri Light" w:cs="Calibri Light"/>
                <w:sz w:val="20"/>
                <w:szCs w:val="20"/>
              </w:rPr>
            </w:pPr>
          </w:p>
        </w:tc>
        <w:tc>
          <w:tcPr>
            <w:tcW w:w="851" w:type="dxa"/>
            <w:vMerge/>
            <w:tcBorders>
              <w:left w:val="single" w:sz="4" w:space="0" w:color="000000"/>
              <w:right w:val="single" w:sz="4" w:space="0" w:color="000000"/>
            </w:tcBorders>
            <w:shd w:val="clear" w:color="auto" w:fill="auto"/>
          </w:tcPr>
          <w:p w14:paraId="2C597D94" w14:textId="77777777" w:rsidR="009D1CE4" w:rsidRPr="002773B1" w:rsidRDefault="009D1CE4" w:rsidP="009D1CE4">
            <w:pPr>
              <w:jc w:val="center"/>
              <w:rPr>
                <w:rFonts w:ascii="Calibri Light" w:hAnsi="Calibri Light" w:cs="Calibri Light"/>
                <w:bCs/>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3357CF" w14:textId="41C6C634" w:rsidR="009D1CE4" w:rsidRPr="002773B1" w:rsidRDefault="009D1CE4" w:rsidP="009D1CE4">
            <w:pPr>
              <w:spacing w:after="0" w:line="240" w:lineRule="auto"/>
              <w:jc w:val="center"/>
              <w:rPr>
                <w:rFonts w:ascii="Calibri Light" w:hAnsi="Calibri Light" w:cs="Calibri Light"/>
                <w:sz w:val="20"/>
                <w:szCs w:val="20"/>
              </w:rPr>
            </w:pPr>
            <w:r w:rsidRPr="00C2066F">
              <w:rPr>
                <w:rFonts w:ascii="Calibri Light" w:hAnsi="Calibri Light" w:cs="Calibri Light"/>
                <w:sz w:val="20"/>
                <w:szCs w:val="20"/>
              </w:rPr>
              <w:t>Indirect interests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CBC46C9" w14:textId="01AE9787" w:rsidR="009D1CE4" w:rsidRPr="002773B1" w:rsidRDefault="009D1CE4" w:rsidP="009D1CE4">
            <w:pPr>
              <w:spacing w:after="0" w:line="240" w:lineRule="auto"/>
              <w:rPr>
                <w:rFonts w:ascii="Calibri Light" w:hAnsi="Calibri Light" w:cs="Calibri Light"/>
                <w:sz w:val="20"/>
                <w:szCs w:val="20"/>
              </w:rPr>
            </w:pPr>
            <w:r w:rsidRPr="00C2066F">
              <w:rPr>
                <w:rFonts w:ascii="Calibri Light" w:hAnsi="Calibri Light" w:cs="Calibri Light"/>
                <w:sz w:val="20"/>
                <w:szCs w:val="20"/>
              </w:rPr>
              <w:t>Greater Manchester Academy Trust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DF47BC3" w14:textId="21F7D955" w:rsidR="009D1CE4" w:rsidRPr="002773B1" w:rsidRDefault="009D1CE4" w:rsidP="009D1CE4">
            <w:pPr>
              <w:spacing w:after="0" w:line="240" w:lineRule="auto"/>
              <w:rPr>
                <w:rFonts w:ascii="Calibri Light" w:hAnsi="Calibri Light" w:cs="Calibri Light"/>
                <w:sz w:val="20"/>
                <w:szCs w:val="20"/>
              </w:rPr>
            </w:pPr>
            <w:r w:rsidRPr="00C2066F">
              <w:rPr>
                <w:rFonts w:ascii="Calibri Light" w:hAnsi="Calibri Light" w:cs="Calibri Light"/>
                <w:sz w:val="20"/>
                <w:szCs w:val="20"/>
              </w:rPr>
              <w:t>Chair of the Board of Trustees, Greater Manchester Academy Trust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73CE1E6" w14:textId="3C5949B4" w:rsidR="009D1CE4" w:rsidRPr="002773B1" w:rsidRDefault="009D1CE4" w:rsidP="009D1CE4">
            <w:pPr>
              <w:spacing w:after="0" w:line="240" w:lineRule="auto"/>
              <w:jc w:val="center"/>
              <w:rPr>
                <w:rFonts w:ascii="Calibri Light" w:hAnsi="Calibri Light" w:cs="Calibri Light"/>
                <w:sz w:val="20"/>
                <w:szCs w:val="20"/>
              </w:rPr>
            </w:pPr>
            <w:r w:rsidRPr="00C2066F">
              <w:rPr>
                <w:rFonts w:ascii="Calibri Light" w:hAnsi="Calibri Light" w:cs="Calibri Light"/>
                <w:sz w:val="20"/>
                <w:szCs w:val="20"/>
              </w:rPr>
              <w:t>01</w:t>
            </w:r>
            <w:r>
              <w:rPr>
                <w:rFonts w:ascii="Calibri Light" w:hAnsi="Calibri Light" w:cs="Calibri Light"/>
                <w:sz w:val="20"/>
                <w:szCs w:val="20"/>
              </w:rPr>
              <w:t xml:space="preserve"> September </w:t>
            </w:r>
            <w:r w:rsidRPr="00C2066F">
              <w:rPr>
                <w:rFonts w:ascii="Calibri Light" w:hAnsi="Calibri Light" w:cs="Calibri Light"/>
                <w:sz w:val="20"/>
                <w:szCs w:val="20"/>
              </w:rPr>
              <w:t>2020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5B30A59" w14:textId="486D553B" w:rsidR="009D1CE4" w:rsidRPr="002773B1" w:rsidRDefault="009D1CE4" w:rsidP="009D1CE4">
            <w:pPr>
              <w:spacing w:after="0" w:line="240" w:lineRule="auto"/>
              <w:jc w:val="center"/>
              <w:rPr>
                <w:rFonts w:ascii="Calibri Light" w:hAnsi="Calibri Light" w:cs="Calibri Light"/>
                <w:sz w:val="20"/>
                <w:szCs w:val="20"/>
              </w:rPr>
            </w:pPr>
            <w:r w:rsidRPr="002773B1">
              <w:rPr>
                <w:rFonts w:ascii="Calibri Light" w:hAnsi="Calibri Light" w:cs="Calibri Light"/>
                <w:sz w:val="20"/>
                <w:szCs w:val="20"/>
              </w:rPr>
              <w:t>Ongoing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0A0D159" w14:textId="256BA648" w:rsidR="009D1CE4" w:rsidRPr="002773B1" w:rsidRDefault="009D1CE4" w:rsidP="009D1CE4">
            <w:pPr>
              <w:spacing w:after="0" w:line="240" w:lineRule="auto"/>
              <w:jc w:val="center"/>
              <w:rPr>
                <w:rFonts w:cstheme="minorHAnsi"/>
                <w:sz w:val="20"/>
                <w:szCs w:val="20"/>
              </w:rPr>
            </w:pPr>
            <w:r w:rsidRPr="00C2066F">
              <w:rPr>
                <w:rFonts w:cstheme="minorHAnsi"/>
                <w:sz w:val="20"/>
                <w:szCs w:val="20"/>
              </w:rPr>
              <w:t>none required</w:t>
            </w:r>
          </w:p>
        </w:tc>
        <w:tc>
          <w:tcPr>
            <w:tcW w:w="993" w:type="dxa"/>
            <w:tcBorders>
              <w:left w:val="single" w:sz="4" w:space="0" w:color="000000"/>
              <w:bottom w:val="single" w:sz="4" w:space="0" w:color="000000"/>
              <w:right w:val="single" w:sz="4" w:space="0" w:color="000000"/>
            </w:tcBorders>
            <w:shd w:val="clear" w:color="auto" w:fill="auto"/>
          </w:tcPr>
          <w:p w14:paraId="448C1514" w14:textId="2DD6D693" w:rsidR="009D1CE4" w:rsidRPr="002773B1" w:rsidRDefault="009D1CE4" w:rsidP="009D1CE4">
            <w:pPr>
              <w:spacing w:after="0" w:line="240" w:lineRule="auto"/>
              <w:jc w:val="center"/>
              <w:rPr>
                <w:rFonts w:cstheme="minorHAnsi"/>
                <w:sz w:val="20"/>
                <w:szCs w:val="20"/>
              </w:rPr>
            </w:pPr>
            <w:r w:rsidRPr="002773B1">
              <w:rPr>
                <w:rFonts w:cstheme="minorHAnsi"/>
                <w:sz w:val="20"/>
                <w:szCs w:val="20"/>
              </w:rPr>
              <w:t>Robert Clarke</w:t>
            </w:r>
          </w:p>
        </w:tc>
        <w:tc>
          <w:tcPr>
            <w:tcW w:w="992" w:type="dxa"/>
            <w:tcBorders>
              <w:left w:val="single" w:sz="4" w:space="0" w:color="000000"/>
              <w:bottom w:val="single" w:sz="4" w:space="0" w:color="000000"/>
            </w:tcBorders>
            <w:shd w:val="clear" w:color="auto" w:fill="auto"/>
          </w:tcPr>
          <w:p w14:paraId="4D11809F" w14:textId="25F284A5" w:rsidR="009D1CE4" w:rsidRPr="002773B1" w:rsidRDefault="009D1CE4" w:rsidP="009D1CE4">
            <w:pPr>
              <w:spacing w:after="0" w:line="240" w:lineRule="auto"/>
              <w:jc w:val="center"/>
              <w:rPr>
                <w:rFonts w:cstheme="minorHAnsi"/>
                <w:b/>
                <w:bCs/>
                <w:sz w:val="20"/>
                <w:szCs w:val="20"/>
              </w:rPr>
            </w:pPr>
            <w:r w:rsidRPr="002773B1">
              <w:rPr>
                <w:rFonts w:cstheme="minorHAnsi"/>
                <w:b/>
                <w:bCs/>
                <w:sz w:val="20"/>
                <w:szCs w:val="20"/>
              </w:rPr>
              <w:t>Y</w:t>
            </w:r>
          </w:p>
        </w:tc>
      </w:tr>
      <w:tr w:rsidR="009D1CE4" w:rsidRPr="002773B1" w14:paraId="40E130F3" w14:textId="77777777" w:rsidTr="002F4D89">
        <w:trPr>
          <w:trHeight w:val="71"/>
        </w:trPr>
        <w:tc>
          <w:tcPr>
            <w:tcW w:w="1560" w:type="dxa"/>
            <w:tcBorders>
              <w:top w:val="single" w:sz="4" w:space="0" w:color="000000"/>
              <w:bottom w:val="single" w:sz="4" w:space="0" w:color="000000"/>
              <w:right w:val="single" w:sz="4" w:space="0" w:color="000000"/>
            </w:tcBorders>
            <w:shd w:val="clear" w:color="auto" w:fill="auto"/>
          </w:tcPr>
          <w:p w14:paraId="6860168F" w14:textId="68F3637B" w:rsidR="009D1CE4" w:rsidRPr="002773B1" w:rsidRDefault="009D1CE4" w:rsidP="009D1CE4">
            <w:pPr>
              <w:rPr>
                <w:rFonts w:cstheme="minorHAnsi"/>
                <w:b/>
                <w:bCs/>
                <w:sz w:val="20"/>
                <w:szCs w:val="20"/>
                <w:highlight w:val="yellow"/>
              </w:rPr>
            </w:pPr>
            <w:r w:rsidRPr="001438C4">
              <w:rPr>
                <w:rFonts w:cstheme="minorHAnsi"/>
                <w:b/>
                <w:bCs/>
                <w:sz w:val="20"/>
                <w:szCs w:val="20"/>
              </w:rPr>
              <w:t>GRIMSHAW, Mark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CC0D211" w14:textId="5C3E549B" w:rsidR="009D1CE4" w:rsidRPr="002773B1" w:rsidRDefault="009D1CE4" w:rsidP="009D1CE4">
            <w:pPr>
              <w:jc w:val="center"/>
              <w:rPr>
                <w:rFonts w:cstheme="minorHAnsi"/>
                <w:b/>
                <w:bCs/>
                <w:sz w:val="20"/>
                <w:szCs w:val="20"/>
              </w:rPr>
            </w:pPr>
            <w:r w:rsidRPr="002773B1">
              <w:rPr>
                <w:rFonts w:cstheme="minorHAnsi"/>
                <w:b/>
                <w:bCs/>
                <w:sz w:val="20"/>
                <w:szCs w:val="20"/>
              </w:rPr>
              <w:t>Trust Secretary</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C47CBE3" w14:textId="1A66352C" w:rsidR="009D1CE4" w:rsidRPr="002773B1" w:rsidRDefault="009D1CE4" w:rsidP="009D1CE4">
            <w:pPr>
              <w:spacing w:after="0" w:line="240" w:lineRule="auto"/>
              <w:jc w:val="center"/>
              <w:rPr>
                <w:rFonts w:ascii="Calibri Light" w:hAnsi="Calibri Light" w:cs="Calibri Light"/>
                <w:sz w:val="20"/>
                <w:szCs w:val="20"/>
              </w:rPr>
            </w:pPr>
            <w:r>
              <w:rPr>
                <w:rFonts w:ascii="Calibri Light" w:hAnsi="Calibri Light" w:cs="Calibri Light"/>
                <w:sz w:val="20"/>
                <w:szCs w:val="20"/>
              </w:rPr>
              <w:t>03/07/2023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965AB05" w14:textId="0C74CB8A" w:rsidR="009D1CE4" w:rsidRPr="002773B1" w:rsidRDefault="009D1CE4" w:rsidP="009D1CE4">
            <w:pPr>
              <w:jc w:val="center"/>
              <w:rPr>
                <w:rFonts w:ascii="Calibri Light" w:hAnsi="Calibri Light" w:cs="Calibri Light"/>
                <w:bCs/>
                <w:sz w:val="20"/>
                <w:szCs w:val="20"/>
              </w:rPr>
            </w:pPr>
            <w:r w:rsidRPr="002773B1">
              <w:rPr>
                <w:rFonts w:ascii="Calibri Light" w:hAnsi="Calibri Light" w:cs="Calibri Light"/>
                <w:bCs/>
                <w:sz w:val="20"/>
                <w:szCs w:val="20"/>
              </w:rPr>
              <w:sym w:font="Wingdings" w:char="F0FC"/>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5E937D" w14:textId="77777777" w:rsidR="009D1CE4" w:rsidRPr="002773B1" w:rsidRDefault="009D1CE4" w:rsidP="009D1CE4">
            <w:pPr>
              <w:spacing w:after="0" w:line="240" w:lineRule="auto"/>
              <w:jc w:val="center"/>
              <w:rPr>
                <w:rFonts w:ascii="Calibri Light" w:hAnsi="Calibri Light" w:cs="Calibri Light"/>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4D16DA" w14:textId="77777777" w:rsidR="009D1CE4" w:rsidRPr="002773B1" w:rsidRDefault="009D1CE4" w:rsidP="009D1CE4">
            <w:pPr>
              <w:spacing w:after="0" w:line="240" w:lineRule="auto"/>
              <w:rPr>
                <w:rFonts w:ascii="Calibri Light" w:hAnsi="Calibri Light" w:cs="Calibri Light"/>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726729" w14:textId="77777777" w:rsidR="009D1CE4" w:rsidRPr="002773B1" w:rsidRDefault="009D1CE4" w:rsidP="009D1CE4">
            <w:pPr>
              <w:spacing w:after="0" w:line="240" w:lineRule="auto"/>
              <w:rPr>
                <w:rFonts w:ascii="Calibri Light" w:hAnsi="Calibri Light" w:cs="Calibri Ligh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EC720E" w14:textId="77777777" w:rsidR="009D1CE4" w:rsidRPr="002773B1" w:rsidRDefault="009D1CE4" w:rsidP="009D1CE4">
            <w:pPr>
              <w:spacing w:after="0" w:line="240" w:lineRule="auto"/>
              <w:jc w:val="center"/>
              <w:rPr>
                <w:rFonts w:ascii="Calibri Light" w:hAnsi="Calibri Light" w:cs="Calibri Light"/>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E04B9D" w14:textId="77777777" w:rsidR="009D1CE4" w:rsidRPr="002773B1" w:rsidRDefault="009D1CE4" w:rsidP="009D1CE4">
            <w:pPr>
              <w:spacing w:after="0" w:line="240" w:lineRule="auto"/>
              <w:jc w:val="center"/>
              <w:rPr>
                <w:rFonts w:ascii="Calibri Light" w:hAnsi="Calibri Light" w:cs="Calibri Light"/>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2EC1BFA5" w14:textId="77777777" w:rsidR="009D1CE4" w:rsidRPr="002773B1" w:rsidRDefault="009D1CE4" w:rsidP="009D1CE4">
            <w:pPr>
              <w:spacing w:after="0" w:line="240" w:lineRule="auto"/>
              <w:jc w:val="center"/>
              <w:rPr>
                <w:rFonts w:cstheme="minorHAnsi"/>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9E1EF36" w14:textId="77777777" w:rsidR="009D1CE4" w:rsidRPr="002773B1" w:rsidRDefault="009D1CE4" w:rsidP="009D1CE4">
            <w:pPr>
              <w:spacing w:after="0" w:line="240" w:lineRule="auto"/>
              <w:jc w:val="center"/>
              <w:rPr>
                <w:rFonts w:cstheme="minorHAnsi"/>
                <w:sz w:val="20"/>
                <w:szCs w:val="20"/>
              </w:rPr>
            </w:pPr>
          </w:p>
        </w:tc>
        <w:tc>
          <w:tcPr>
            <w:tcW w:w="992" w:type="dxa"/>
            <w:tcBorders>
              <w:top w:val="single" w:sz="4" w:space="0" w:color="000000"/>
              <w:left w:val="single" w:sz="4" w:space="0" w:color="000000"/>
              <w:bottom w:val="single" w:sz="4" w:space="0" w:color="000000"/>
            </w:tcBorders>
            <w:shd w:val="clear" w:color="auto" w:fill="auto"/>
          </w:tcPr>
          <w:p w14:paraId="4BA2D564" w14:textId="329CC2EC" w:rsidR="009D1CE4" w:rsidRPr="002773B1" w:rsidRDefault="009D1CE4" w:rsidP="009D1CE4">
            <w:pPr>
              <w:spacing w:after="0" w:line="240" w:lineRule="auto"/>
              <w:jc w:val="center"/>
              <w:rPr>
                <w:rFonts w:cstheme="minorHAnsi"/>
                <w:b/>
                <w:bCs/>
                <w:sz w:val="20"/>
                <w:szCs w:val="20"/>
              </w:rPr>
            </w:pPr>
            <w:r w:rsidRPr="002773B1">
              <w:rPr>
                <w:rFonts w:cstheme="minorHAnsi"/>
                <w:b/>
                <w:bCs/>
                <w:sz w:val="20"/>
                <w:szCs w:val="20"/>
              </w:rPr>
              <w:t>Y</w:t>
            </w:r>
          </w:p>
        </w:tc>
      </w:tr>
    </w:tbl>
    <w:p w14:paraId="0B5AFCF3" w14:textId="77777777" w:rsidR="00FB57F2" w:rsidRPr="002773B1" w:rsidRDefault="00FB57F2" w:rsidP="00ED506B">
      <w:pPr>
        <w:spacing w:after="0" w:line="240" w:lineRule="auto"/>
        <w:rPr>
          <w:rFonts w:ascii="Arial" w:hAnsi="Arial" w:cs="Arial"/>
          <w:b/>
          <w:sz w:val="20"/>
          <w:szCs w:val="20"/>
        </w:rPr>
      </w:pPr>
    </w:p>
    <w:sectPr w:rsidR="00FB57F2" w:rsidRPr="002773B1" w:rsidSect="00505147">
      <w:footerReference w:type="default" r:id="rId8"/>
      <w:headerReference w:type="first" r:id="rId9"/>
      <w:pgSz w:w="16838" w:h="11906" w:orient="landscape"/>
      <w:pgMar w:top="993" w:right="1440" w:bottom="1440"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B5955" w14:textId="77777777" w:rsidR="00967856" w:rsidRDefault="00967856" w:rsidP="00E60BE1">
      <w:pPr>
        <w:spacing w:after="0" w:line="240" w:lineRule="auto"/>
      </w:pPr>
      <w:r>
        <w:separator/>
      </w:r>
    </w:p>
  </w:endnote>
  <w:endnote w:type="continuationSeparator" w:id="0">
    <w:p w14:paraId="280277D2" w14:textId="77777777" w:rsidR="00967856" w:rsidRDefault="00967856" w:rsidP="00E60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665D" w14:textId="12DFFF8B" w:rsidR="00967856" w:rsidRPr="00F02370" w:rsidRDefault="00967856" w:rsidP="00563CFE">
    <w:pPr>
      <w:pStyle w:val="Footer"/>
      <w:tabs>
        <w:tab w:val="clear" w:pos="4513"/>
        <w:tab w:val="clear" w:pos="9026"/>
        <w:tab w:val="center" w:pos="6979"/>
      </w:tabs>
      <w:rPr>
        <w:rFonts w:ascii="Calibri Light" w:hAnsi="Calibri Light" w:cs="Calibri Light"/>
        <w:sz w:val="16"/>
        <w:szCs w:val="16"/>
      </w:rPr>
    </w:pPr>
    <w:r w:rsidRPr="00F02370">
      <w:rPr>
        <w:rFonts w:ascii="Calibri Light" w:hAnsi="Calibri Light" w:cs="Calibri Light"/>
        <w:sz w:val="16"/>
        <w:szCs w:val="16"/>
      </w:rPr>
      <w:t>Board of Directors Register of Interests</w:t>
    </w:r>
    <w:r>
      <w:rPr>
        <w:rFonts w:ascii="Calibri Light" w:hAnsi="Calibri Light" w:cs="Calibri Light"/>
        <w:sz w:val="16"/>
        <w:szCs w:val="16"/>
      </w:rPr>
      <w:t xml:space="preserve"> – </w:t>
    </w:r>
    <w:r w:rsidR="00892E8C">
      <w:rPr>
        <w:rFonts w:ascii="Calibri Light" w:hAnsi="Calibri Light" w:cs="Calibri Light"/>
        <w:sz w:val="16"/>
        <w:szCs w:val="16"/>
      </w:rPr>
      <w:t>01</w:t>
    </w:r>
    <w:r>
      <w:rPr>
        <w:rFonts w:ascii="Calibri Light" w:hAnsi="Calibri Light" w:cs="Calibri Light"/>
        <w:sz w:val="16"/>
        <w:szCs w:val="16"/>
      </w:rPr>
      <w:t xml:space="preserve"> </w:t>
    </w:r>
    <w:r w:rsidR="009D1CE4">
      <w:rPr>
        <w:rFonts w:ascii="Calibri Light" w:hAnsi="Calibri Light" w:cs="Calibri Light"/>
        <w:sz w:val="16"/>
        <w:szCs w:val="16"/>
      </w:rPr>
      <w:t>February</w:t>
    </w:r>
    <w:r>
      <w:rPr>
        <w:rFonts w:ascii="Calibri Light" w:hAnsi="Calibri Light" w:cs="Calibri Light"/>
        <w:sz w:val="16"/>
        <w:szCs w:val="16"/>
      </w:rPr>
      <w:t xml:space="preserve"> 202</w:t>
    </w:r>
    <w:r w:rsidR="009D1CE4">
      <w:rPr>
        <w:rFonts w:ascii="Calibri Light" w:hAnsi="Calibri Light" w:cs="Calibri Light"/>
        <w:sz w:val="16"/>
        <w:szCs w:val="16"/>
      </w:rPr>
      <w:t>4</w:t>
    </w:r>
  </w:p>
  <w:p w14:paraId="4BF05D0A" w14:textId="77777777" w:rsidR="00967856" w:rsidRDefault="00967856" w:rsidP="00563CFE">
    <w:pPr>
      <w:pStyle w:val="Footer"/>
      <w:tabs>
        <w:tab w:val="clear" w:pos="4513"/>
        <w:tab w:val="clear" w:pos="9026"/>
        <w:tab w:val="center" w:pos="6979"/>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A7973" w14:textId="77777777" w:rsidR="00967856" w:rsidRDefault="00967856" w:rsidP="00E60BE1">
      <w:pPr>
        <w:spacing w:after="0" w:line="240" w:lineRule="auto"/>
      </w:pPr>
      <w:r>
        <w:separator/>
      </w:r>
    </w:p>
  </w:footnote>
  <w:footnote w:type="continuationSeparator" w:id="0">
    <w:p w14:paraId="4CED6460" w14:textId="77777777" w:rsidR="00967856" w:rsidRDefault="00967856" w:rsidP="00E60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6A79" w14:textId="4B25C8BC" w:rsidR="00967856" w:rsidRDefault="00967856" w:rsidP="00236010">
    <w:pPr>
      <w:pStyle w:val="Header"/>
      <w:ind w:right="-643"/>
      <w:jc w:val="right"/>
    </w:pPr>
    <w:r>
      <w:rPr>
        <w:noProof/>
      </w:rPr>
      <w:drawing>
        <wp:inline distT="0" distB="0" distL="0" distR="0" wp14:anchorId="4B786EFC" wp14:editId="0EFA3092">
          <wp:extent cx="1284748" cy="602389"/>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584" cy="60465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F5F"/>
    <w:multiLevelType w:val="multilevel"/>
    <w:tmpl w:val="E392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075613"/>
    <w:multiLevelType w:val="hybridMultilevel"/>
    <w:tmpl w:val="DEDC4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5415566">
    <w:abstractNumId w:val="0"/>
  </w:num>
  <w:num w:numId="2" w16cid:durableId="253825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D40"/>
    <w:rsid w:val="000020ED"/>
    <w:rsid w:val="00004BFD"/>
    <w:rsid w:val="0001555C"/>
    <w:rsid w:val="0001595D"/>
    <w:rsid w:val="00017A0A"/>
    <w:rsid w:val="00021252"/>
    <w:rsid w:val="0002554B"/>
    <w:rsid w:val="00026859"/>
    <w:rsid w:val="00036D61"/>
    <w:rsid w:val="000440A0"/>
    <w:rsid w:val="00060506"/>
    <w:rsid w:val="00061D40"/>
    <w:rsid w:val="000677DF"/>
    <w:rsid w:val="000758C5"/>
    <w:rsid w:val="00081A97"/>
    <w:rsid w:val="000840DD"/>
    <w:rsid w:val="00084C59"/>
    <w:rsid w:val="000A3BD9"/>
    <w:rsid w:val="000A4BFF"/>
    <w:rsid w:val="000B13E7"/>
    <w:rsid w:val="000B2C46"/>
    <w:rsid w:val="000C08E6"/>
    <w:rsid w:val="000D2970"/>
    <w:rsid w:val="000E3402"/>
    <w:rsid w:val="000E6EF5"/>
    <w:rsid w:val="000F465E"/>
    <w:rsid w:val="000F47EE"/>
    <w:rsid w:val="00114A80"/>
    <w:rsid w:val="00121EEA"/>
    <w:rsid w:val="00132D93"/>
    <w:rsid w:val="00132DCC"/>
    <w:rsid w:val="001378C2"/>
    <w:rsid w:val="001438C4"/>
    <w:rsid w:val="00144A1C"/>
    <w:rsid w:val="00147B1F"/>
    <w:rsid w:val="00150694"/>
    <w:rsid w:val="001534D9"/>
    <w:rsid w:val="00156738"/>
    <w:rsid w:val="00172789"/>
    <w:rsid w:val="0017774E"/>
    <w:rsid w:val="00185E9B"/>
    <w:rsid w:val="001A5518"/>
    <w:rsid w:val="001B40DB"/>
    <w:rsid w:val="001C11B6"/>
    <w:rsid w:val="001E5078"/>
    <w:rsid w:val="001E7013"/>
    <w:rsid w:val="00200AEE"/>
    <w:rsid w:val="0020412E"/>
    <w:rsid w:val="002153EA"/>
    <w:rsid w:val="00232F4D"/>
    <w:rsid w:val="00236010"/>
    <w:rsid w:val="00240A65"/>
    <w:rsid w:val="0027305D"/>
    <w:rsid w:val="00273337"/>
    <w:rsid w:val="002773B1"/>
    <w:rsid w:val="0028089F"/>
    <w:rsid w:val="002843B5"/>
    <w:rsid w:val="002858A0"/>
    <w:rsid w:val="00285DEB"/>
    <w:rsid w:val="00295FD5"/>
    <w:rsid w:val="002A7DA8"/>
    <w:rsid w:val="002B1DC6"/>
    <w:rsid w:val="002D02D0"/>
    <w:rsid w:val="002D07A3"/>
    <w:rsid w:val="002D4C5D"/>
    <w:rsid w:val="002E2B04"/>
    <w:rsid w:val="002E5370"/>
    <w:rsid w:val="002F4D89"/>
    <w:rsid w:val="003008ED"/>
    <w:rsid w:val="00303263"/>
    <w:rsid w:val="00311934"/>
    <w:rsid w:val="00313B33"/>
    <w:rsid w:val="003149A9"/>
    <w:rsid w:val="00321EDD"/>
    <w:rsid w:val="00364A57"/>
    <w:rsid w:val="00370619"/>
    <w:rsid w:val="00384194"/>
    <w:rsid w:val="0039056D"/>
    <w:rsid w:val="003972DE"/>
    <w:rsid w:val="003A47EB"/>
    <w:rsid w:val="003B07D7"/>
    <w:rsid w:val="003C10FF"/>
    <w:rsid w:val="003C4784"/>
    <w:rsid w:val="003C5830"/>
    <w:rsid w:val="003D4E51"/>
    <w:rsid w:val="003E0F77"/>
    <w:rsid w:val="003E38C4"/>
    <w:rsid w:val="00406E93"/>
    <w:rsid w:val="004108AF"/>
    <w:rsid w:val="00411FDB"/>
    <w:rsid w:val="00412E37"/>
    <w:rsid w:val="00412FC9"/>
    <w:rsid w:val="00422C05"/>
    <w:rsid w:val="004243A4"/>
    <w:rsid w:val="00425F48"/>
    <w:rsid w:val="00447B85"/>
    <w:rsid w:val="00460558"/>
    <w:rsid w:val="00460811"/>
    <w:rsid w:val="004775FF"/>
    <w:rsid w:val="00481A58"/>
    <w:rsid w:val="00485134"/>
    <w:rsid w:val="004949B2"/>
    <w:rsid w:val="004C631B"/>
    <w:rsid w:val="004D0208"/>
    <w:rsid w:val="004E339C"/>
    <w:rsid w:val="004E35A9"/>
    <w:rsid w:val="0050377B"/>
    <w:rsid w:val="00505147"/>
    <w:rsid w:val="0050670B"/>
    <w:rsid w:val="0051352D"/>
    <w:rsid w:val="00523BB9"/>
    <w:rsid w:val="005246F8"/>
    <w:rsid w:val="00524FD7"/>
    <w:rsid w:val="00526D23"/>
    <w:rsid w:val="0053315D"/>
    <w:rsid w:val="00535834"/>
    <w:rsid w:val="00545919"/>
    <w:rsid w:val="005552CB"/>
    <w:rsid w:val="00555BFA"/>
    <w:rsid w:val="00563CFE"/>
    <w:rsid w:val="00567F09"/>
    <w:rsid w:val="00585031"/>
    <w:rsid w:val="00597631"/>
    <w:rsid w:val="005C13D2"/>
    <w:rsid w:val="005D5409"/>
    <w:rsid w:val="005E01A0"/>
    <w:rsid w:val="005E31D3"/>
    <w:rsid w:val="005E68C3"/>
    <w:rsid w:val="005F001D"/>
    <w:rsid w:val="005F2D3D"/>
    <w:rsid w:val="00611185"/>
    <w:rsid w:val="006123B5"/>
    <w:rsid w:val="006178EE"/>
    <w:rsid w:val="006203F0"/>
    <w:rsid w:val="006301AA"/>
    <w:rsid w:val="0063239D"/>
    <w:rsid w:val="00634A15"/>
    <w:rsid w:val="00634BFA"/>
    <w:rsid w:val="00640A01"/>
    <w:rsid w:val="0064339C"/>
    <w:rsid w:val="00645DC1"/>
    <w:rsid w:val="00646803"/>
    <w:rsid w:val="00654793"/>
    <w:rsid w:val="00657171"/>
    <w:rsid w:val="0066105C"/>
    <w:rsid w:val="00661177"/>
    <w:rsid w:val="00663C6F"/>
    <w:rsid w:val="00666459"/>
    <w:rsid w:val="00666F4F"/>
    <w:rsid w:val="00667798"/>
    <w:rsid w:val="00671439"/>
    <w:rsid w:val="00673F19"/>
    <w:rsid w:val="006760E8"/>
    <w:rsid w:val="006A2233"/>
    <w:rsid w:val="006A2C4C"/>
    <w:rsid w:val="006D3634"/>
    <w:rsid w:val="006E0614"/>
    <w:rsid w:val="006E2DAD"/>
    <w:rsid w:val="006E5BF1"/>
    <w:rsid w:val="006F394B"/>
    <w:rsid w:val="0070505E"/>
    <w:rsid w:val="007113D5"/>
    <w:rsid w:val="00711F74"/>
    <w:rsid w:val="007174F3"/>
    <w:rsid w:val="00720CDD"/>
    <w:rsid w:val="00731F9D"/>
    <w:rsid w:val="0074469D"/>
    <w:rsid w:val="00750DBC"/>
    <w:rsid w:val="00756F10"/>
    <w:rsid w:val="00763D59"/>
    <w:rsid w:val="007708E9"/>
    <w:rsid w:val="007739CB"/>
    <w:rsid w:val="007756CB"/>
    <w:rsid w:val="007B0955"/>
    <w:rsid w:val="007C1201"/>
    <w:rsid w:val="007F1A5B"/>
    <w:rsid w:val="007F2D01"/>
    <w:rsid w:val="008063B8"/>
    <w:rsid w:val="00806E39"/>
    <w:rsid w:val="00810714"/>
    <w:rsid w:val="00811868"/>
    <w:rsid w:val="00814C21"/>
    <w:rsid w:val="0082131A"/>
    <w:rsid w:val="008234F0"/>
    <w:rsid w:val="00837DEA"/>
    <w:rsid w:val="0088514F"/>
    <w:rsid w:val="00892E8C"/>
    <w:rsid w:val="00894228"/>
    <w:rsid w:val="008A2128"/>
    <w:rsid w:val="008A5BEB"/>
    <w:rsid w:val="008B50EE"/>
    <w:rsid w:val="008C2EF9"/>
    <w:rsid w:val="008C5598"/>
    <w:rsid w:val="008C5D15"/>
    <w:rsid w:val="008C7DE4"/>
    <w:rsid w:val="008D0A93"/>
    <w:rsid w:val="008D5065"/>
    <w:rsid w:val="008E236A"/>
    <w:rsid w:val="008E4B7F"/>
    <w:rsid w:val="008E4F16"/>
    <w:rsid w:val="008E7F48"/>
    <w:rsid w:val="00900820"/>
    <w:rsid w:val="009014D9"/>
    <w:rsid w:val="009116D8"/>
    <w:rsid w:val="009218F4"/>
    <w:rsid w:val="00925B2D"/>
    <w:rsid w:val="00936E17"/>
    <w:rsid w:val="00954273"/>
    <w:rsid w:val="009555C7"/>
    <w:rsid w:val="0096482E"/>
    <w:rsid w:val="00965D5A"/>
    <w:rsid w:val="00967856"/>
    <w:rsid w:val="00975F1A"/>
    <w:rsid w:val="00976356"/>
    <w:rsid w:val="00981CFA"/>
    <w:rsid w:val="00983076"/>
    <w:rsid w:val="00986AAA"/>
    <w:rsid w:val="009875D9"/>
    <w:rsid w:val="0099657A"/>
    <w:rsid w:val="009A20AC"/>
    <w:rsid w:val="009A6745"/>
    <w:rsid w:val="009C6CBF"/>
    <w:rsid w:val="009D1CE4"/>
    <w:rsid w:val="009E65B1"/>
    <w:rsid w:val="009F118C"/>
    <w:rsid w:val="00A069BF"/>
    <w:rsid w:val="00A0786C"/>
    <w:rsid w:val="00A22946"/>
    <w:rsid w:val="00A32C76"/>
    <w:rsid w:val="00A34175"/>
    <w:rsid w:val="00A47CB1"/>
    <w:rsid w:val="00A53106"/>
    <w:rsid w:val="00A53995"/>
    <w:rsid w:val="00A73132"/>
    <w:rsid w:val="00A80554"/>
    <w:rsid w:val="00A81990"/>
    <w:rsid w:val="00A862ED"/>
    <w:rsid w:val="00A920B9"/>
    <w:rsid w:val="00A92967"/>
    <w:rsid w:val="00AA1070"/>
    <w:rsid w:val="00AA1E58"/>
    <w:rsid w:val="00AB139A"/>
    <w:rsid w:val="00AC193B"/>
    <w:rsid w:val="00AD1566"/>
    <w:rsid w:val="00AE05EE"/>
    <w:rsid w:val="00AE2D5D"/>
    <w:rsid w:val="00AF0CEA"/>
    <w:rsid w:val="00AF5917"/>
    <w:rsid w:val="00B0145E"/>
    <w:rsid w:val="00B02726"/>
    <w:rsid w:val="00B15AF1"/>
    <w:rsid w:val="00B17CBD"/>
    <w:rsid w:val="00B225BE"/>
    <w:rsid w:val="00B23947"/>
    <w:rsid w:val="00B24336"/>
    <w:rsid w:val="00B316C4"/>
    <w:rsid w:val="00B355F1"/>
    <w:rsid w:val="00B472DE"/>
    <w:rsid w:val="00B52C07"/>
    <w:rsid w:val="00B80B36"/>
    <w:rsid w:val="00B80C55"/>
    <w:rsid w:val="00BA0D3A"/>
    <w:rsid w:val="00BA1C80"/>
    <w:rsid w:val="00BA791D"/>
    <w:rsid w:val="00BB5F2D"/>
    <w:rsid w:val="00BB6C52"/>
    <w:rsid w:val="00BD07C4"/>
    <w:rsid w:val="00BD5775"/>
    <w:rsid w:val="00BD6E70"/>
    <w:rsid w:val="00BE7DCB"/>
    <w:rsid w:val="00BF1C98"/>
    <w:rsid w:val="00BF2051"/>
    <w:rsid w:val="00C0437F"/>
    <w:rsid w:val="00C074F7"/>
    <w:rsid w:val="00C147CE"/>
    <w:rsid w:val="00C22174"/>
    <w:rsid w:val="00C233E8"/>
    <w:rsid w:val="00C24753"/>
    <w:rsid w:val="00C27622"/>
    <w:rsid w:val="00C301FB"/>
    <w:rsid w:val="00C3095D"/>
    <w:rsid w:val="00C338DF"/>
    <w:rsid w:val="00C341A3"/>
    <w:rsid w:val="00C4329D"/>
    <w:rsid w:val="00C43B8D"/>
    <w:rsid w:val="00C50A12"/>
    <w:rsid w:val="00C61C7D"/>
    <w:rsid w:val="00C66B3A"/>
    <w:rsid w:val="00C700B4"/>
    <w:rsid w:val="00C73B31"/>
    <w:rsid w:val="00CA0B73"/>
    <w:rsid w:val="00CB5530"/>
    <w:rsid w:val="00CC6D0B"/>
    <w:rsid w:val="00CD259A"/>
    <w:rsid w:val="00CD2735"/>
    <w:rsid w:val="00CF397A"/>
    <w:rsid w:val="00D01DF4"/>
    <w:rsid w:val="00D13A54"/>
    <w:rsid w:val="00D16272"/>
    <w:rsid w:val="00D21D4A"/>
    <w:rsid w:val="00D24C42"/>
    <w:rsid w:val="00D2691C"/>
    <w:rsid w:val="00D34702"/>
    <w:rsid w:val="00D43804"/>
    <w:rsid w:val="00D44E4E"/>
    <w:rsid w:val="00D539E4"/>
    <w:rsid w:val="00D54BDB"/>
    <w:rsid w:val="00D560F4"/>
    <w:rsid w:val="00D66E25"/>
    <w:rsid w:val="00D704A7"/>
    <w:rsid w:val="00D82DAB"/>
    <w:rsid w:val="00D927CB"/>
    <w:rsid w:val="00D931DA"/>
    <w:rsid w:val="00D961CC"/>
    <w:rsid w:val="00DA17AC"/>
    <w:rsid w:val="00DA3B70"/>
    <w:rsid w:val="00DA6EBB"/>
    <w:rsid w:val="00DB227F"/>
    <w:rsid w:val="00DB22F5"/>
    <w:rsid w:val="00DB4B59"/>
    <w:rsid w:val="00DC0B5A"/>
    <w:rsid w:val="00DC0D2F"/>
    <w:rsid w:val="00DC57CF"/>
    <w:rsid w:val="00DD5C8E"/>
    <w:rsid w:val="00DD679D"/>
    <w:rsid w:val="00DE175F"/>
    <w:rsid w:val="00E173CF"/>
    <w:rsid w:val="00E34387"/>
    <w:rsid w:val="00E449FE"/>
    <w:rsid w:val="00E54C1C"/>
    <w:rsid w:val="00E572C3"/>
    <w:rsid w:val="00E60BE1"/>
    <w:rsid w:val="00E637F7"/>
    <w:rsid w:val="00E6398E"/>
    <w:rsid w:val="00E655EB"/>
    <w:rsid w:val="00EA7715"/>
    <w:rsid w:val="00EB1A93"/>
    <w:rsid w:val="00EB4685"/>
    <w:rsid w:val="00EC16EF"/>
    <w:rsid w:val="00EC7CD5"/>
    <w:rsid w:val="00ED277D"/>
    <w:rsid w:val="00ED506B"/>
    <w:rsid w:val="00ED5E55"/>
    <w:rsid w:val="00ED63E5"/>
    <w:rsid w:val="00EF7ADA"/>
    <w:rsid w:val="00F00BF3"/>
    <w:rsid w:val="00F02370"/>
    <w:rsid w:val="00F05AD7"/>
    <w:rsid w:val="00F21D68"/>
    <w:rsid w:val="00F27770"/>
    <w:rsid w:val="00F30299"/>
    <w:rsid w:val="00F400D8"/>
    <w:rsid w:val="00F546FC"/>
    <w:rsid w:val="00F62C31"/>
    <w:rsid w:val="00F65FFF"/>
    <w:rsid w:val="00F72E1E"/>
    <w:rsid w:val="00F8439F"/>
    <w:rsid w:val="00F86224"/>
    <w:rsid w:val="00F91156"/>
    <w:rsid w:val="00F95CEE"/>
    <w:rsid w:val="00F97CCE"/>
    <w:rsid w:val="00FA114C"/>
    <w:rsid w:val="00FA2F09"/>
    <w:rsid w:val="00FA4C57"/>
    <w:rsid w:val="00FB57F2"/>
    <w:rsid w:val="00FC18B5"/>
    <w:rsid w:val="00FC1D2F"/>
    <w:rsid w:val="00FC3BF5"/>
    <w:rsid w:val="00FC51C5"/>
    <w:rsid w:val="00FD5CEB"/>
    <w:rsid w:val="00FE26FE"/>
    <w:rsid w:val="00FE52D6"/>
    <w:rsid w:val="00FE562E"/>
    <w:rsid w:val="00FF2A75"/>
    <w:rsid w:val="00FF749C"/>
    <w:rsid w:val="00FF7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14:docId w14:val="2DAA8D2A"/>
  <w15:docId w15:val="{07BBA0E8-19C2-468C-AFB8-51C4D5D1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BFA"/>
    <w:pPr>
      <w:spacing w:after="200" w:line="276" w:lineRule="auto"/>
    </w:pPr>
    <w:rPr>
      <w:sz w:val="22"/>
      <w:szCs w:val="22"/>
      <w:lang w:eastAsia="en-US"/>
    </w:rPr>
  </w:style>
  <w:style w:type="paragraph" w:styleId="Heading4">
    <w:name w:val="heading 4"/>
    <w:basedOn w:val="Normal"/>
    <w:link w:val="Heading4Char"/>
    <w:uiPriority w:val="9"/>
    <w:qFormat/>
    <w:rsid w:val="00DA6EBB"/>
    <w:pPr>
      <w:spacing w:before="100" w:beforeAutospacing="1" w:after="100" w:afterAutospacing="1" w:line="240" w:lineRule="auto"/>
      <w:outlineLvl w:val="3"/>
    </w:pPr>
    <w:rPr>
      <w:rFonts w:ascii="Times New Roman" w:eastAsia="Times New Roman" w:hAnsi="Times New Roman"/>
      <w:b/>
      <w:bCs/>
      <w:sz w:val="24"/>
      <w:szCs w:val="24"/>
      <w:lang w:eastAsia="en-GB"/>
    </w:rPr>
  </w:style>
  <w:style w:type="paragraph" w:styleId="Heading5">
    <w:name w:val="heading 5"/>
    <w:basedOn w:val="Normal"/>
    <w:link w:val="Heading5Char"/>
    <w:uiPriority w:val="9"/>
    <w:qFormat/>
    <w:rsid w:val="00DA6EBB"/>
    <w:pPr>
      <w:spacing w:before="100" w:beforeAutospacing="1" w:after="100" w:afterAutospacing="1" w:line="240" w:lineRule="auto"/>
      <w:outlineLvl w:val="4"/>
    </w:pPr>
    <w:rPr>
      <w:rFonts w:ascii="Times New Roman" w:eastAsia="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D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39056D"/>
    <w:rPr>
      <w:color w:val="0000FF"/>
      <w:u w:val="single"/>
    </w:rPr>
  </w:style>
  <w:style w:type="table" w:customStyle="1" w:styleId="LightGrid-Accent11">
    <w:name w:val="Light Grid - Accent 11"/>
    <w:basedOn w:val="TableNormal"/>
    <w:uiPriority w:val="62"/>
    <w:rsid w:val="00AE2D5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eader">
    <w:name w:val="header"/>
    <w:basedOn w:val="Normal"/>
    <w:link w:val="HeaderChar"/>
    <w:uiPriority w:val="99"/>
    <w:unhideWhenUsed/>
    <w:rsid w:val="00E60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BE1"/>
  </w:style>
  <w:style w:type="paragraph" w:styleId="Footer">
    <w:name w:val="footer"/>
    <w:basedOn w:val="Normal"/>
    <w:link w:val="FooterChar"/>
    <w:uiPriority w:val="99"/>
    <w:unhideWhenUsed/>
    <w:rsid w:val="00E60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BE1"/>
  </w:style>
  <w:style w:type="paragraph" w:styleId="BalloonText">
    <w:name w:val="Balloon Text"/>
    <w:basedOn w:val="Normal"/>
    <w:link w:val="BalloonTextChar"/>
    <w:uiPriority w:val="99"/>
    <w:semiHidden/>
    <w:unhideWhenUsed/>
    <w:rsid w:val="00E60B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0BE1"/>
    <w:rPr>
      <w:rFonts w:ascii="Tahoma" w:hAnsi="Tahoma" w:cs="Tahoma"/>
      <w:sz w:val="16"/>
      <w:szCs w:val="16"/>
    </w:rPr>
  </w:style>
  <w:style w:type="character" w:styleId="CommentReference">
    <w:name w:val="annotation reference"/>
    <w:semiHidden/>
    <w:rsid w:val="004775FF"/>
    <w:rPr>
      <w:sz w:val="16"/>
      <w:szCs w:val="16"/>
    </w:rPr>
  </w:style>
  <w:style w:type="paragraph" w:styleId="CommentText">
    <w:name w:val="annotation text"/>
    <w:basedOn w:val="Normal"/>
    <w:semiHidden/>
    <w:rsid w:val="004775FF"/>
    <w:rPr>
      <w:sz w:val="20"/>
      <w:szCs w:val="20"/>
    </w:rPr>
  </w:style>
  <w:style w:type="paragraph" w:styleId="CommentSubject">
    <w:name w:val="annotation subject"/>
    <w:basedOn w:val="CommentText"/>
    <w:next w:val="CommentText"/>
    <w:semiHidden/>
    <w:rsid w:val="004775FF"/>
    <w:rPr>
      <w:b/>
      <w:bCs/>
    </w:rPr>
  </w:style>
  <w:style w:type="character" w:customStyle="1" w:styleId="Heading4Char">
    <w:name w:val="Heading 4 Char"/>
    <w:link w:val="Heading4"/>
    <w:uiPriority w:val="9"/>
    <w:rsid w:val="00DA6EBB"/>
    <w:rPr>
      <w:rFonts w:ascii="Times New Roman" w:eastAsia="Times New Roman" w:hAnsi="Times New Roman"/>
      <w:b/>
      <w:bCs/>
      <w:sz w:val="24"/>
      <w:szCs w:val="24"/>
    </w:rPr>
  </w:style>
  <w:style w:type="character" w:customStyle="1" w:styleId="Heading5Char">
    <w:name w:val="Heading 5 Char"/>
    <w:link w:val="Heading5"/>
    <w:uiPriority w:val="9"/>
    <w:rsid w:val="00DA6EBB"/>
    <w:rPr>
      <w:rFonts w:ascii="Times New Roman" w:eastAsia="Times New Roman" w:hAnsi="Times New Roman"/>
      <w:b/>
      <w:bCs/>
    </w:rPr>
  </w:style>
  <w:style w:type="character" w:customStyle="1" w:styleId="date-range">
    <w:name w:val="date-range"/>
    <w:rsid w:val="00DA6EBB"/>
  </w:style>
  <w:style w:type="paragraph" w:styleId="ListParagraph">
    <w:name w:val="List Paragraph"/>
    <w:basedOn w:val="Normal"/>
    <w:uiPriority w:val="34"/>
    <w:qFormat/>
    <w:rsid w:val="00036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929175">
      <w:bodyDiv w:val="1"/>
      <w:marLeft w:val="0"/>
      <w:marRight w:val="0"/>
      <w:marTop w:val="0"/>
      <w:marBottom w:val="0"/>
      <w:divBdr>
        <w:top w:val="none" w:sz="0" w:space="0" w:color="auto"/>
        <w:left w:val="none" w:sz="0" w:space="0" w:color="auto"/>
        <w:bottom w:val="none" w:sz="0" w:space="0" w:color="auto"/>
        <w:right w:val="none" w:sz="0" w:space="0" w:color="auto"/>
      </w:divBdr>
    </w:div>
    <w:div w:id="570848714">
      <w:bodyDiv w:val="1"/>
      <w:marLeft w:val="0"/>
      <w:marRight w:val="0"/>
      <w:marTop w:val="0"/>
      <w:marBottom w:val="0"/>
      <w:divBdr>
        <w:top w:val="none" w:sz="0" w:space="0" w:color="auto"/>
        <w:left w:val="none" w:sz="0" w:space="0" w:color="auto"/>
        <w:bottom w:val="none" w:sz="0" w:space="0" w:color="auto"/>
        <w:right w:val="none" w:sz="0" w:space="0" w:color="auto"/>
      </w:divBdr>
    </w:div>
    <w:div w:id="802962003">
      <w:bodyDiv w:val="1"/>
      <w:marLeft w:val="0"/>
      <w:marRight w:val="0"/>
      <w:marTop w:val="0"/>
      <w:marBottom w:val="0"/>
      <w:divBdr>
        <w:top w:val="none" w:sz="0" w:space="0" w:color="auto"/>
        <w:left w:val="none" w:sz="0" w:space="0" w:color="auto"/>
        <w:bottom w:val="none" w:sz="0" w:space="0" w:color="auto"/>
        <w:right w:val="none" w:sz="0" w:space="0" w:color="auto"/>
      </w:divBdr>
    </w:div>
    <w:div w:id="917250018">
      <w:bodyDiv w:val="1"/>
      <w:marLeft w:val="0"/>
      <w:marRight w:val="0"/>
      <w:marTop w:val="0"/>
      <w:marBottom w:val="0"/>
      <w:divBdr>
        <w:top w:val="none" w:sz="0" w:space="0" w:color="auto"/>
        <w:left w:val="none" w:sz="0" w:space="0" w:color="auto"/>
        <w:bottom w:val="none" w:sz="0" w:space="0" w:color="auto"/>
        <w:right w:val="none" w:sz="0" w:space="0" w:color="auto"/>
      </w:divBdr>
      <w:divsChild>
        <w:div w:id="712854388">
          <w:marLeft w:val="0"/>
          <w:marRight w:val="0"/>
          <w:marTop w:val="0"/>
          <w:marBottom w:val="0"/>
          <w:divBdr>
            <w:top w:val="none" w:sz="0" w:space="0" w:color="auto"/>
            <w:left w:val="none" w:sz="0" w:space="0" w:color="auto"/>
            <w:bottom w:val="none" w:sz="0" w:space="0" w:color="auto"/>
            <w:right w:val="none" w:sz="0" w:space="0" w:color="auto"/>
          </w:divBdr>
          <w:divsChild>
            <w:div w:id="1045376141">
              <w:marLeft w:val="0"/>
              <w:marRight w:val="0"/>
              <w:marTop w:val="570"/>
              <w:marBottom w:val="0"/>
              <w:divBdr>
                <w:top w:val="none" w:sz="0" w:space="0" w:color="auto"/>
                <w:left w:val="none" w:sz="0" w:space="0" w:color="auto"/>
                <w:bottom w:val="none" w:sz="0" w:space="0" w:color="auto"/>
                <w:right w:val="none" w:sz="0" w:space="0" w:color="auto"/>
              </w:divBdr>
              <w:divsChild>
                <w:div w:id="1575234675">
                  <w:marLeft w:val="0"/>
                  <w:marRight w:val="0"/>
                  <w:marTop w:val="0"/>
                  <w:marBottom w:val="0"/>
                  <w:divBdr>
                    <w:top w:val="none" w:sz="0" w:space="0" w:color="auto"/>
                    <w:left w:val="none" w:sz="0" w:space="0" w:color="auto"/>
                    <w:bottom w:val="none" w:sz="0" w:space="0" w:color="auto"/>
                    <w:right w:val="none" w:sz="0" w:space="0" w:color="auto"/>
                  </w:divBdr>
                  <w:divsChild>
                    <w:div w:id="7094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721642">
      <w:bodyDiv w:val="1"/>
      <w:marLeft w:val="0"/>
      <w:marRight w:val="0"/>
      <w:marTop w:val="0"/>
      <w:marBottom w:val="0"/>
      <w:divBdr>
        <w:top w:val="none" w:sz="0" w:space="0" w:color="auto"/>
        <w:left w:val="none" w:sz="0" w:space="0" w:color="auto"/>
        <w:bottom w:val="none" w:sz="0" w:space="0" w:color="auto"/>
        <w:right w:val="none" w:sz="0" w:space="0" w:color="auto"/>
      </w:divBdr>
    </w:div>
    <w:div w:id="1116144530">
      <w:bodyDiv w:val="1"/>
      <w:marLeft w:val="0"/>
      <w:marRight w:val="0"/>
      <w:marTop w:val="0"/>
      <w:marBottom w:val="0"/>
      <w:divBdr>
        <w:top w:val="none" w:sz="0" w:space="0" w:color="auto"/>
        <w:left w:val="none" w:sz="0" w:space="0" w:color="auto"/>
        <w:bottom w:val="none" w:sz="0" w:space="0" w:color="auto"/>
        <w:right w:val="none" w:sz="0" w:space="0" w:color="auto"/>
      </w:divBdr>
    </w:div>
    <w:div w:id="168100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6875F-57A8-4464-ADD8-3FDDAAF2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904</Words>
  <Characters>5159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Liverpool Women's NHS Foundation Trust</Company>
  <LinksUpToDate>false</LinksUpToDate>
  <CharactersWithSpaces>6051</CharactersWithSpaces>
  <SharedDoc>false</SharedDoc>
  <HLinks>
    <vt:vector size="12" baseType="variant">
      <vt:variant>
        <vt:i4>1310753</vt:i4>
      </vt:variant>
      <vt:variant>
        <vt:i4>3</vt:i4>
      </vt:variant>
      <vt:variant>
        <vt:i4>0</vt:i4>
      </vt:variant>
      <vt:variant>
        <vt:i4>5</vt:i4>
      </vt:variant>
      <vt:variant>
        <vt:lpwstr>https://www.linkedin.com/title/independent-chair?trk=pprofile_title</vt:lpwstr>
      </vt:variant>
      <vt:variant>
        <vt:lpwstr/>
      </vt:variant>
      <vt:variant>
        <vt:i4>2883617</vt:i4>
      </vt:variant>
      <vt:variant>
        <vt:i4>0</vt:i4>
      </vt:variant>
      <vt:variant>
        <vt:i4>0</vt:i4>
      </vt:variant>
      <vt:variant>
        <vt:i4>5</vt:i4>
      </vt:variant>
      <vt:variant>
        <vt:lpwstr>http://www.transformationunitgm.nhs.uk/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Ellie Mcgrath</cp:lastModifiedBy>
  <cp:revision>2</cp:revision>
  <cp:lastPrinted>2020-03-13T11:05:00Z</cp:lastPrinted>
  <dcterms:created xsi:type="dcterms:W3CDTF">2024-03-11T10:23:00Z</dcterms:created>
  <dcterms:modified xsi:type="dcterms:W3CDTF">2024-03-11T10:23:00Z</dcterms:modified>
</cp:coreProperties>
</file>